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9564A" w14:textId="77777777" w:rsidR="00403A75" w:rsidRPr="0028115F" w:rsidRDefault="0028115F" w:rsidP="0028115F">
      <w:pPr>
        <w:jc w:val="center"/>
        <w:rPr>
          <w:b/>
          <w:sz w:val="24"/>
          <w:szCs w:val="24"/>
        </w:rPr>
      </w:pPr>
      <w:r w:rsidRPr="0028115F">
        <w:rPr>
          <w:b/>
          <w:sz w:val="28"/>
          <w:szCs w:val="28"/>
        </w:rPr>
        <w:t>U</w:t>
      </w:r>
      <w:r w:rsidRPr="0028115F">
        <w:rPr>
          <w:b/>
          <w:sz w:val="24"/>
          <w:szCs w:val="24"/>
        </w:rPr>
        <w:t xml:space="preserve">npublished </w:t>
      </w:r>
      <w:r w:rsidRPr="0028115F">
        <w:rPr>
          <w:b/>
          <w:sz w:val="28"/>
          <w:szCs w:val="28"/>
        </w:rPr>
        <w:t>L</w:t>
      </w:r>
      <w:r w:rsidRPr="0028115F">
        <w:rPr>
          <w:b/>
          <w:sz w:val="24"/>
          <w:szCs w:val="24"/>
        </w:rPr>
        <w:t xml:space="preserve">etters of </w:t>
      </w:r>
      <w:r w:rsidRPr="0028115F">
        <w:rPr>
          <w:b/>
          <w:sz w:val="28"/>
          <w:szCs w:val="28"/>
        </w:rPr>
        <w:t>A</w:t>
      </w:r>
      <w:r w:rsidRPr="0028115F">
        <w:rPr>
          <w:b/>
          <w:sz w:val="24"/>
          <w:szCs w:val="24"/>
        </w:rPr>
        <w:t xml:space="preserve">lfred, </w:t>
      </w:r>
      <w:r w:rsidRPr="0028115F">
        <w:rPr>
          <w:b/>
          <w:sz w:val="28"/>
          <w:szCs w:val="28"/>
        </w:rPr>
        <w:t>L</w:t>
      </w:r>
      <w:r w:rsidRPr="0028115F">
        <w:rPr>
          <w:b/>
          <w:sz w:val="24"/>
          <w:szCs w:val="24"/>
        </w:rPr>
        <w:t xml:space="preserve">ord </w:t>
      </w:r>
      <w:r w:rsidRPr="0028115F">
        <w:rPr>
          <w:b/>
          <w:sz w:val="28"/>
          <w:szCs w:val="28"/>
        </w:rPr>
        <w:t>T</w:t>
      </w:r>
      <w:r w:rsidRPr="0028115F">
        <w:rPr>
          <w:b/>
          <w:sz w:val="24"/>
          <w:szCs w:val="24"/>
        </w:rPr>
        <w:t>ennyson</w:t>
      </w:r>
    </w:p>
    <w:p w14:paraId="28601BB1" w14:textId="77777777" w:rsidR="0028115F" w:rsidRDefault="0028115F" w:rsidP="0028115F">
      <w:pPr>
        <w:jc w:val="center"/>
      </w:pPr>
    </w:p>
    <w:tbl>
      <w:tblPr>
        <w:tblW w:w="13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2280"/>
        <w:gridCol w:w="2055"/>
        <w:gridCol w:w="4695"/>
        <w:gridCol w:w="1590"/>
        <w:gridCol w:w="1515"/>
      </w:tblGrid>
      <w:tr w:rsidR="0028115F" w14:paraId="5C31871D" w14:textId="77777777" w:rsidTr="0028115F">
        <w:trPr>
          <w:cantSplit/>
        </w:trPr>
        <w:tc>
          <w:tcPr>
            <w:tcW w:w="1170" w:type="dxa"/>
            <w:shd w:val="clear" w:color="auto" w:fill="999999"/>
            <w:tcMar>
              <w:top w:w="100" w:type="dxa"/>
              <w:left w:w="100" w:type="dxa"/>
              <w:bottom w:w="100" w:type="dxa"/>
              <w:right w:w="100" w:type="dxa"/>
            </w:tcMar>
          </w:tcPr>
          <w:p w14:paraId="0A1321BB" w14:textId="77777777" w:rsidR="0028115F" w:rsidRDefault="0028115F" w:rsidP="00667966">
            <w:pPr>
              <w:pStyle w:val="Normal1"/>
              <w:widowControl w:val="0"/>
              <w:spacing w:line="240" w:lineRule="auto"/>
            </w:pPr>
            <w:r>
              <w:t>DATE</w:t>
            </w:r>
          </w:p>
        </w:tc>
        <w:tc>
          <w:tcPr>
            <w:tcW w:w="2280" w:type="dxa"/>
            <w:shd w:val="clear" w:color="auto" w:fill="999999"/>
            <w:tcMar>
              <w:top w:w="100" w:type="dxa"/>
              <w:left w:w="100" w:type="dxa"/>
              <w:bottom w:w="100" w:type="dxa"/>
              <w:right w:w="100" w:type="dxa"/>
            </w:tcMar>
          </w:tcPr>
          <w:p w14:paraId="1B01C0E7" w14:textId="77777777" w:rsidR="0028115F" w:rsidRDefault="0028115F" w:rsidP="00667966">
            <w:pPr>
              <w:pStyle w:val="Normal1"/>
              <w:widowControl w:val="0"/>
              <w:spacing w:line="240" w:lineRule="auto"/>
            </w:pPr>
            <w:r>
              <w:t>FROM/TO</w:t>
            </w:r>
          </w:p>
        </w:tc>
        <w:tc>
          <w:tcPr>
            <w:tcW w:w="2055" w:type="dxa"/>
            <w:shd w:val="clear" w:color="auto" w:fill="999999"/>
            <w:tcMar>
              <w:top w:w="100" w:type="dxa"/>
              <w:left w:w="100" w:type="dxa"/>
              <w:bottom w:w="100" w:type="dxa"/>
              <w:right w:w="100" w:type="dxa"/>
            </w:tcMar>
          </w:tcPr>
          <w:p w14:paraId="2D5219B6" w14:textId="77777777" w:rsidR="0028115F" w:rsidRDefault="0028115F" w:rsidP="00667966">
            <w:pPr>
              <w:pStyle w:val="Normal1"/>
              <w:widowControl w:val="0"/>
              <w:spacing w:line="240" w:lineRule="auto"/>
            </w:pPr>
            <w:r>
              <w:t>FIRST LINE</w:t>
            </w:r>
          </w:p>
        </w:tc>
        <w:tc>
          <w:tcPr>
            <w:tcW w:w="4695" w:type="dxa"/>
            <w:shd w:val="clear" w:color="auto" w:fill="999999"/>
            <w:tcMar>
              <w:top w:w="100" w:type="dxa"/>
              <w:left w:w="100" w:type="dxa"/>
              <w:bottom w:w="100" w:type="dxa"/>
              <w:right w:w="100" w:type="dxa"/>
            </w:tcMar>
          </w:tcPr>
          <w:p w14:paraId="41B13302" w14:textId="77777777" w:rsidR="0028115F" w:rsidRDefault="0028115F" w:rsidP="00667966">
            <w:pPr>
              <w:pStyle w:val="Normal1"/>
              <w:widowControl w:val="0"/>
              <w:spacing w:line="240" w:lineRule="auto"/>
            </w:pPr>
            <w:r>
              <w:t>DESCRIPTION &amp; SUMMARY</w:t>
            </w:r>
          </w:p>
        </w:tc>
        <w:tc>
          <w:tcPr>
            <w:tcW w:w="1590" w:type="dxa"/>
            <w:shd w:val="clear" w:color="auto" w:fill="999999"/>
            <w:tcMar>
              <w:top w:w="100" w:type="dxa"/>
              <w:left w:w="100" w:type="dxa"/>
              <w:bottom w:w="100" w:type="dxa"/>
              <w:right w:w="100" w:type="dxa"/>
            </w:tcMar>
          </w:tcPr>
          <w:p w14:paraId="45FEB00A" w14:textId="77777777" w:rsidR="0028115F" w:rsidRDefault="0028115F" w:rsidP="00667966">
            <w:pPr>
              <w:pStyle w:val="Normal1"/>
              <w:widowControl w:val="0"/>
              <w:spacing w:line="240" w:lineRule="auto"/>
            </w:pPr>
            <w:r>
              <w:t>TOPIC</w:t>
            </w:r>
          </w:p>
        </w:tc>
        <w:tc>
          <w:tcPr>
            <w:tcW w:w="1515" w:type="dxa"/>
            <w:shd w:val="clear" w:color="auto" w:fill="999999"/>
            <w:tcMar>
              <w:top w:w="100" w:type="dxa"/>
              <w:left w:w="100" w:type="dxa"/>
              <w:bottom w:w="100" w:type="dxa"/>
              <w:right w:w="100" w:type="dxa"/>
            </w:tcMar>
          </w:tcPr>
          <w:p w14:paraId="56B44114" w14:textId="77777777" w:rsidR="0028115F" w:rsidRDefault="0028115F" w:rsidP="00667966">
            <w:pPr>
              <w:pStyle w:val="Normal1"/>
              <w:widowControl w:val="0"/>
              <w:spacing w:line="240" w:lineRule="auto"/>
            </w:pPr>
            <w:r>
              <w:t>WORKS</w:t>
            </w:r>
          </w:p>
        </w:tc>
      </w:tr>
      <w:tr w:rsidR="0028115F" w14:paraId="54BAD20F" w14:textId="77777777" w:rsidTr="0028115F">
        <w:trPr>
          <w:cantSplit/>
        </w:trPr>
        <w:tc>
          <w:tcPr>
            <w:tcW w:w="1170" w:type="dxa"/>
            <w:shd w:val="clear" w:color="auto" w:fill="auto"/>
            <w:tcMar>
              <w:top w:w="100" w:type="dxa"/>
              <w:left w:w="100" w:type="dxa"/>
              <w:bottom w:w="100" w:type="dxa"/>
              <w:right w:w="100" w:type="dxa"/>
            </w:tcMar>
          </w:tcPr>
          <w:p w14:paraId="4F98494E" w14:textId="77777777" w:rsidR="0028115F" w:rsidRDefault="0028115F" w:rsidP="00667966">
            <w:pPr>
              <w:pStyle w:val="Normal1"/>
              <w:widowControl w:val="0"/>
              <w:spacing w:line="240" w:lineRule="auto"/>
            </w:pPr>
            <w:bookmarkStart w:id="0" w:name="_GoBack"/>
            <w:bookmarkEnd w:id="0"/>
            <w:r>
              <w:t>22 June 1848</w:t>
            </w:r>
          </w:p>
        </w:tc>
        <w:tc>
          <w:tcPr>
            <w:tcW w:w="2280" w:type="dxa"/>
            <w:shd w:val="clear" w:color="auto" w:fill="auto"/>
            <w:tcMar>
              <w:top w:w="100" w:type="dxa"/>
              <w:left w:w="100" w:type="dxa"/>
              <w:bottom w:w="100" w:type="dxa"/>
              <w:right w:w="100" w:type="dxa"/>
            </w:tcMar>
          </w:tcPr>
          <w:p w14:paraId="20411146" w14:textId="77777777" w:rsidR="0028115F" w:rsidRDefault="0028115F" w:rsidP="00667966">
            <w:pPr>
              <w:pStyle w:val="Normal1"/>
              <w:widowControl w:val="0"/>
              <w:spacing w:line="240" w:lineRule="auto"/>
            </w:pPr>
            <w:r>
              <w:t>Tennyson to Henry Stokes</w:t>
            </w:r>
          </w:p>
        </w:tc>
        <w:tc>
          <w:tcPr>
            <w:tcW w:w="2055" w:type="dxa"/>
            <w:shd w:val="clear" w:color="auto" w:fill="auto"/>
            <w:tcMar>
              <w:top w:w="100" w:type="dxa"/>
              <w:left w:w="100" w:type="dxa"/>
              <w:bottom w:w="100" w:type="dxa"/>
              <w:right w:w="100" w:type="dxa"/>
            </w:tcMar>
          </w:tcPr>
          <w:p w14:paraId="7B407F65" w14:textId="77777777" w:rsidR="0028115F" w:rsidRDefault="0028115F" w:rsidP="00667966">
            <w:pPr>
              <w:pStyle w:val="Normal1"/>
              <w:widowControl w:val="0"/>
              <w:spacing w:line="240" w:lineRule="auto"/>
            </w:pPr>
            <w:r>
              <w:t>I shall be very happy to make your acquaintance...</w:t>
            </w:r>
          </w:p>
        </w:tc>
        <w:tc>
          <w:tcPr>
            <w:tcW w:w="4695" w:type="dxa"/>
            <w:shd w:val="clear" w:color="auto" w:fill="auto"/>
            <w:tcMar>
              <w:top w:w="100" w:type="dxa"/>
              <w:left w:w="100" w:type="dxa"/>
              <w:bottom w:w="100" w:type="dxa"/>
              <w:right w:w="100" w:type="dxa"/>
            </w:tcMar>
          </w:tcPr>
          <w:p w14:paraId="74644524" w14:textId="77777777" w:rsidR="0028115F" w:rsidRDefault="0028115F" w:rsidP="00667966">
            <w:pPr>
              <w:pStyle w:val="Normal1"/>
              <w:widowControl w:val="0"/>
              <w:spacing w:line="240" w:lineRule="auto"/>
            </w:pPr>
            <w:r>
              <w:t>ALS; unpublished; transcribed</w:t>
            </w:r>
          </w:p>
          <w:p w14:paraId="45BD753B" w14:textId="77777777" w:rsidR="0028115F" w:rsidRDefault="0028115F" w:rsidP="00667966">
            <w:pPr>
              <w:pStyle w:val="Normal1"/>
              <w:widowControl w:val="0"/>
              <w:spacing w:line="240" w:lineRule="auto"/>
            </w:pPr>
            <w:r>
              <w:t>Tennyson agrees to meet Stokes when he arrives in Truro. Tennyson has been detained due to an illness and a broken knee.</w:t>
            </w:r>
          </w:p>
        </w:tc>
        <w:tc>
          <w:tcPr>
            <w:tcW w:w="1590" w:type="dxa"/>
            <w:shd w:val="clear" w:color="auto" w:fill="auto"/>
            <w:tcMar>
              <w:top w:w="100" w:type="dxa"/>
              <w:left w:w="100" w:type="dxa"/>
              <w:bottom w:w="100" w:type="dxa"/>
              <w:right w:w="100" w:type="dxa"/>
            </w:tcMar>
          </w:tcPr>
          <w:p w14:paraId="10473BB8" w14:textId="77777777" w:rsidR="0028115F" w:rsidRDefault="0028115F" w:rsidP="00667966">
            <w:pPr>
              <w:pStyle w:val="Normal1"/>
              <w:widowControl w:val="0"/>
              <w:spacing w:line="240" w:lineRule="auto"/>
            </w:pPr>
            <w:r>
              <w:t>Social engagements</w:t>
            </w:r>
          </w:p>
        </w:tc>
        <w:tc>
          <w:tcPr>
            <w:tcW w:w="1515" w:type="dxa"/>
            <w:shd w:val="clear" w:color="auto" w:fill="auto"/>
            <w:tcMar>
              <w:top w:w="100" w:type="dxa"/>
              <w:left w:w="100" w:type="dxa"/>
              <w:bottom w:w="100" w:type="dxa"/>
              <w:right w:w="100" w:type="dxa"/>
            </w:tcMar>
          </w:tcPr>
          <w:p w14:paraId="17CAA8CF" w14:textId="77777777" w:rsidR="0028115F" w:rsidRDefault="0028115F" w:rsidP="00667966">
            <w:pPr>
              <w:pStyle w:val="Normal1"/>
              <w:widowControl w:val="0"/>
              <w:spacing w:line="240" w:lineRule="auto"/>
            </w:pPr>
          </w:p>
        </w:tc>
      </w:tr>
      <w:tr w:rsidR="0028115F" w14:paraId="2B5BD956" w14:textId="77777777" w:rsidTr="0028115F">
        <w:trPr>
          <w:cantSplit/>
        </w:trPr>
        <w:tc>
          <w:tcPr>
            <w:tcW w:w="1170" w:type="dxa"/>
            <w:shd w:val="clear" w:color="auto" w:fill="auto"/>
            <w:tcMar>
              <w:top w:w="100" w:type="dxa"/>
              <w:left w:w="100" w:type="dxa"/>
              <w:bottom w:w="100" w:type="dxa"/>
              <w:right w:w="100" w:type="dxa"/>
            </w:tcMar>
          </w:tcPr>
          <w:p w14:paraId="1E196085" w14:textId="77777777" w:rsidR="0028115F" w:rsidRDefault="0028115F" w:rsidP="00667966">
            <w:pPr>
              <w:pStyle w:val="Normal1"/>
              <w:widowControl w:val="0"/>
              <w:spacing w:line="240" w:lineRule="auto"/>
            </w:pPr>
            <w:r>
              <w:t>7 Nov. 1852</w:t>
            </w:r>
          </w:p>
        </w:tc>
        <w:tc>
          <w:tcPr>
            <w:tcW w:w="2280" w:type="dxa"/>
            <w:shd w:val="clear" w:color="auto" w:fill="auto"/>
            <w:tcMar>
              <w:top w:w="100" w:type="dxa"/>
              <w:left w:w="100" w:type="dxa"/>
              <w:bottom w:w="100" w:type="dxa"/>
              <w:right w:w="100" w:type="dxa"/>
            </w:tcMar>
          </w:tcPr>
          <w:p w14:paraId="4E988457" w14:textId="77777777" w:rsidR="0028115F" w:rsidRDefault="0028115F" w:rsidP="00667966">
            <w:pPr>
              <w:pStyle w:val="Normal1"/>
              <w:widowControl w:val="0"/>
              <w:spacing w:line="240" w:lineRule="auto"/>
            </w:pPr>
            <w:r>
              <w:t xml:space="preserve">Tennyson to </w:t>
            </w:r>
            <w:proofErr w:type="spellStart"/>
            <w:r>
              <w:t>Moxon</w:t>
            </w:r>
            <w:proofErr w:type="spellEnd"/>
            <w:r>
              <w:t>, Edward</w:t>
            </w:r>
          </w:p>
        </w:tc>
        <w:tc>
          <w:tcPr>
            <w:tcW w:w="2055" w:type="dxa"/>
            <w:shd w:val="clear" w:color="auto" w:fill="auto"/>
            <w:tcMar>
              <w:top w:w="100" w:type="dxa"/>
              <w:left w:w="100" w:type="dxa"/>
              <w:bottom w:w="100" w:type="dxa"/>
              <w:right w:w="100" w:type="dxa"/>
            </w:tcMar>
          </w:tcPr>
          <w:p w14:paraId="4C19D605" w14:textId="77777777" w:rsidR="0028115F" w:rsidRDefault="0028115F" w:rsidP="00667966">
            <w:pPr>
              <w:pStyle w:val="Normal1"/>
              <w:widowControl w:val="0"/>
              <w:spacing w:line="240" w:lineRule="auto"/>
            </w:pPr>
            <w:r>
              <w:t>Your offer higher; I accept...</w:t>
            </w:r>
          </w:p>
        </w:tc>
        <w:tc>
          <w:tcPr>
            <w:tcW w:w="4695" w:type="dxa"/>
            <w:shd w:val="clear" w:color="auto" w:fill="auto"/>
            <w:tcMar>
              <w:top w:w="100" w:type="dxa"/>
              <w:left w:w="100" w:type="dxa"/>
              <w:bottom w:w="100" w:type="dxa"/>
              <w:right w:w="100" w:type="dxa"/>
            </w:tcMar>
          </w:tcPr>
          <w:p w14:paraId="1634648C" w14:textId="77777777" w:rsidR="0028115F" w:rsidRDefault="0028115F" w:rsidP="00667966">
            <w:pPr>
              <w:pStyle w:val="Normal1"/>
              <w:widowControl w:val="0"/>
              <w:spacing w:line="240" w:lineRule="auto"/>
            </w:pPr>
            <w:r>
              <w:t>ALS; unpublished; transcribed</w:t>
            </w:r>
          </w:p>
          <w:p w14:paraId="73020375" w14:textId="77777777" w:rsidR="0028115F" w:rsidRDefault="0028115F" w:rsidP="00667966">
            <w:pPr>
              <w:pStyle w:val="Normal1"/>
              <w:widowControl w:val="0"/>
              <w:spacing w:line="240" w:lineRule="auto"/>
            </w:pPr>
          </w:p>
          <w:p w14:paraId="2F4B8CFA" w14:textId="77777777" w:rsidR="0028115F" w:rsidRDefault="0028115F" w:rsidP="00667966">
            <w:pPr>
              <w:pStyle w:val="Normal1"/>
              <w:widowControl w:val="0"/>
              <w:spacing w:line="240" w:lineRule="auto"/>
            </w:pPr>
            <w:r>
              <w:t xml:space="preserve">Letter from Tennyson to his publisher, Edward </w:t>
            </w:r>
            <w:proofErr w:type="spellStart"/>
            <w:r>
              <w:t>Moxon</w:t>
            </w:r>
            <w:proofErr w:type="spellEnd"/>
            <w:r>
              <w:t xml:space="preserve">, about an ode written upon the death of the Duke of Wellington. Instructs </w:t>
            </w:r>
            <w:proofErr w:type="spellStart"/>
            <w:r>
              <w:t>Moxon</w:t>
            </w:r>
            <w:proofErr w:type="spellEnd"/>
            <w:r>
              <w:t xml:space="preserve"> not to publish until close to the funeral (which took place on 18 Nov. 1852).</w:t>
            </w:r>
          </w:p>
        </w:tc>
        <w:tc>
          <w:tcPr>
            <w:tcW w:w="1590" w:type="dxa"/>
            <w:shd w:val="clear" w:color="auto" w:fill="auto"/>
            <w:tcMar>
              <w:top w:w="100" w:type="dxa"/>
              <w:left w:w="100" w:type="dxa"/>
              <w:bottom w:w="100" w:type="dxa"/>
              <w:right w:w="100" w:type="dxa"/>
            </w:tcMar>
          </w:tcPr>
          <w:p w14:paraId="006C14D6" w14:textId="77777777" w:rsidR="0028115F" w:rsidRDefault="0028115F" w:rsidP="00667966">
            <w:pPr>
              <w:pStyle w:val="Normal1"/>
              <w:widowControl w:val="0"/>
              <w:spacing w:line="240" w:lineRule="auto"/>
            </w:pPr>
            <w:r>
              <w:t>Publication instructions</w:t>
            </w:r>
          </w:p>
        </w:tc>
        <w:tc>
          <w:tcPr>
            <w:tcW w:w="1515" w:type="dxa"/>
            <w:shd w:val="clear" w:color="auto" w:fill="auto"/>
            <w:tcMar>
              <w:top w:w="100" w:type="dxa"/>
              <w:left w:w="100" w:type="dxa"/>
              <w:bottom w:w="100" w:type="dxa"/>
              <w:right w:w="100" w:type="dxa"/>
            </w:tcMar>
          </w:tcPr>
          <w:p w14:paraId="4D680A31" w14:textId="77777777" w:rsidR="0028115F" w:rsidRDefault="0028115F" w:rsidP="00667966">
            <w:pPr>
              <w:pStyle w:val="Normal1"/>
              <w:widowControl w:val="0"/>
              <w:spacing w:line="240" w:lineRule="auto"/>
            </w:pPr>
            <w:r>
              <w:t>“Ode on the Death of the Duke of Wellington”</w:t>
            </w:r>
          </w:p>
        </w:tc>
      </w:tr>
      <w:tr w:rsidR="0028115F" w14:paraId="16A4D62B" w14:textId="77777777" w:rsidTr="0028115F">
        <w:trPr>
          <w:cantSplit/>
        </w:trPr>
        <w:tc>
          <w:tcPr>
            <w:tcW w:w="1170" w:type="dxa"/>
            <w:shd w:val="clear" w:color="auto" w:fill="auto"/>
            <w:tcMar>
              <w:top w:w="100" w:type="dxa"/>
              <w:left w:w="100" w:type="dxa"/>
              <w:bottom w:w="100" w:type="dxa"/>
              <w:right w:w="100" w:type="dxa"/>
            </w:tcMar>
          </w:tcPr>
          <w:p w14:paraId="7DAD8DE2" w14:textId="77777777" w:rsidR="0028115F" w:rsidRDefault="0028115F" w:rsidP="00667966">
            <w:pPr>
              <w:pStyle w:val="Normal1"/>
              <w:widowControl w:val="0"/>
              <w:spacing w:line="240" w:lineRule="auto"/>
            </w:pPr>
            <w:r>
              <w:t>5 Jan. 1858</w:t>
            </w:r>
          </w:p>
        </w:tc>
        <w:tc>
          <w:tcPr>
            <w:tcW w:w="2280" w:type="dxa"/>
            <w:shd w:val="clear" w:color="auto" w:fill="auto"/>
            <w:tcMar>
              <w:top w:w="100" w:type="dxa"/>
              <w:left w:w="100" w:type="dxa"/>
              <w:bottom w:w="100" w:type="dxa"/>
              <w:right w:w="100" w:type="dxa"/>
            </w:tcMar>
          </w:tcPr>
          <w:p w14:paraId="0629088C" w14:textId="77777777" w:rsidR="0028115F" w:rsidRDefault="0028115F" w:rsidP="00667966">
            <w:pPr>
              <w:pStyle w:val="Normal1"/>
              <w:widowControl w:val="0"/>
              <w:spacing w:line="240" w:lineRule="auto"/>
            </w:pPr>
            <w:r>
              <w:t xml:space="preserve">Tennyson to Lord Chamberlain (John Campbell, 2nd </w:t>
            </w:r>
            <w:proofErr w:type="spellStart"/>
            <w:r>
              <w:t>Marquess</w:t>
            </w:r>
            <w:proofErr w:type="spellEnd"/>
            <w:r>
              <w:t xml:space="preserve"> of </w:t>
            </w:r>
            <w:proofErr w:type="spellStart"/>
            <w:r>
              <w:t>Breadalbane</w:t>
            </w:r>
            <w:proofErr w:type="spellEnd"/>
            <w:r>
              <w:t>)</w:t>
            </w:r>
          </w:p>
        </w:tc>
        <w:tc>
          <w:tcPr>
            <w:tcW w:w="2055" w:type="dxa"/>
            <w:shd w:val="clear" w:color="auto" w:fill="auto"/>
            <w:tcMar>
              <w:top w:w="100" w:type="dxa"/>
              <w:left w:w="100" w:type="dxa"/>
              <w:bottom w:w="100" w:type="dxa"/>
              <w:right w:w="100" w:type="dxa"/>
            </w:tcMar>
          </w:tcPr>
          <w:p w14:paraId="6F3996A2" w14:textId="77777777" w:rsidR="0028115F" w:rsidRDefault="0028115F" w:rsidP="00667966">
            <w:pPr>
              <w:pStyle w:val="Normal1"/>
              <w:widowControl w:val="0"/>
              <w:spacing w:line="240" w:lineRule="auto"/>
            </w:pPr>
            <w:r>
              <w:t>Mr. and Mrs. Alfred Tennyson present their Compliments...</w:t>
            </w:r>
          </w:p>
        </w:tc>
        <w:tc>
          <w:tcPr>
            <w:tcW w:w="4695" w:type="dxa"/>
            <w:shd w:val="clear" w:color="auto" w:fill="auto"/>
            <w:tcMar>
              <w:top w:w="100" w:type="dxa"/>
              <w:left w:w="100" w:type="dxa"/>
              <w:bottom w:w="100" w:type="dxa"/>
              <w:right w:w="100" w:type="dxa"/>
            </w:tcMar>
          </w:tcPr>
          <w:p w14:paraId="0F54B266" w14:textId="77777777" w:rsidR="0028115F" w:rsidRDefault="0028115F" w:rsidP="00667966">
            <w:pPr>
              <w:pStyle w:val="Normal1"/>
              <w:widowControl w:val="0"/>
              <w:spacing w:line="240" w:lineRule="auto"/>
            </w:pPr>
            <w:r>
              <w:t>Tennyson apologizes because he and his wife will not be able to attend an event to which Queen Victoria invited them as the invitation arrived too late.</w:t>
            </w:r>
          </w:p>
        </w:tc>
        <w:tc>
          <w:tcPr>
            <w:tcW w:w="1590" w:type="dxa"/>
            <w:shd w:val="clear" w:color="auto" w:fill="auto"/>
            <w:tcMar>
              <w:top w:w="100" w:type="dxa"/>
              <w:left w:w="100" w:type="dxa"/>
              <w:bottom w:w="100" w:type="dxa"/>
              <w:right w:w="100" w:type="dxa"/>
            </w:tcMar>
          </w:tcPr>
          <w:p w14:paraId="3F4CBC1C" w14:textId="77777777" w:rsidR="0028115F" w:rsidRDefault="0028115F" w:rsidP="00667966">
            <w:pPr>
              <w:pStyle w:val="Normal1"/>
              <w:widowControl w:val="0"/>
              <w:spacing w:line="240" w:lineRule="auto"/>
            </w:pPr>
            <w:r>
              <w:t>Social engagements</w:t>
            </w:r>
          </w:p>
        </w:tc>
        <w:tc>
          <w:tcPr>
            <w:tcW w:w="1515" w:type="dxa"/>
            <w:shd w:val="clear" w:color="auto" w:fill="auto"/>
            <w:tcMar>
              <w:top w:w="100" w:type="dxa"/>
              <w:left w:w="100" w:type="dxa"/>
              <w:bottom w:w="100" w:type="dxa"/>
              <w:right w:w="100" w:type="dxa"/>
            </w:tcMar>
          </w:tcPr>
          <w:p w14:paraId="7DD95BD4" w14:textId="77777777" w:rsidR="0028115F" w:rsidRDefault="0028115F" w:rsidP="00667966">
            <w:pPr>
              <w:pStyle w:val="Normal1"/>
              <w:widowControl w:val="0"/>
              <w:spacing w:line="240" w:lineRule="auto"/>
            </w:pPr>
          </w:p>
        </w:tc>
      </w:tr>
      <w:tr w:rsidR="0028115F" w14:paraId="482E6A5B" w14:textId="77777777" w:rsidTr="0028115F">
        <w:trPr>
          <w:cantSplit/>
        </w:trPr>
        <w:tc>
          <w:tcPr>
            <w:tcW w:w="1170" w:type="dxa"/>
            <w:shd w:val="clear" w:color="auto" w:fill="auto"/>
            <w:tcMar>
              <w:top w:w="100" w:type="dxa"/>
              <w:left w:w="100" w:type="dxa"/>
              <w:bottom w:w="100" w:type="dxa"/>
              <w:right w:w="100" w:type="dxa"/>
            </w:tcMar>
          </w:tcPr>
          <w:p w14:paraId="4CB8F6BA" w14:textId="77777777" w:rsidR="0028115F" w:rsidRDefault="0028115F" w:rsidP="00667966">
            <w:pPr>
              <w:pStyle w:val="Normal1"/>
              <w:widowControl w:val="0"/>
              <w:spacing w:line="240" w:lineRule="auto"/>
            </w:pPr>
            <w:r>
              <w:t>23 July 1860</w:t>
            </w:r>
          </w:p>
        </w:tc>
        <w:tc>
          <w:tcPr>
            <w:tcW w:w="2280" w:type="dxa"/>
            <w:shd w:val="clear" w:color="auto" w:fill="auto"/>
            <w:tcMar>
              <w:top w:w="100" w:type="dxa"/>
              <w:left w:w="100" w:type="dxa"/>
              <w:bottom w:w="100" w:type="dxa"/>
              <w:right w:w="100" w:type="dxa"/>
            </w:tcMar>
          </w:tcPr>
          <w:p w14:paraId="6EDE25DE" w14:textId="77777777" w:rsidR="0028115F" w:rsidRDefault="0028115F" w:rsidP="00667966">
            <w:pPr>
              <w:pStyle w:val="Normal1"/>
              <w:widowControl w:val="0"/>
              <w:spacing w:line="240" w:lineRule="auto"/>
            </w:pPr>
            <w:r>
              <w:t>Tennyson to Sir [Unknown]</w:t>
            </w:r>
          </w:p>
        </w:tc>
        <w:tc>
          <w:tcPr>
            <w:tcW w:w="2055" w:type="dxa"/>
            <w:shd w:val="clear" w:color="auto" w:fill="auto"/>
            <w:tcMar>
              <w:top w:w="100" w:type="dxa"/>
              <w:left w:w="100" w:type="dxa"/>
              <w:bottom w:w="100" w:type="dxa"/>
              <w:right w:w="100" w:type="dxa"/>
            </w:tcMar>
          </w:tcPr>
          <w:p w14:paraId="5B5FAFDB" w14:textId="77777777" w:rsidR="0028115F" w:rsidRDefault="0028115F" w:rsidP="00667966">
            <w:pPr>
              <w:pStyle w:val="Normal1"/>
              <w:widowControl w:val="0"/>
              <w:spacing w:line="240" w:lineRule="auto"/>
            </w:pPr>
            <w:r>
              <w:t>I must request you to send...</w:t>
            </w:r>
          </w:p>
        </w:tc>
        <w:tc>
          <w:tcPr>
            <w:tcW w:w="4695" w:type="dxa"/>
            <w:shd w:val="clear" w:color="auto" w:fill="auto"/>
            <w:tcMar>
              <w:top w:w="100" w:type="dxa"/>
              <w:left w:w="100" w:type="dxa"/>
              <w:bottom w:w="100" w:type="dxa"/>
              <w:right w:w="100" w:type="dxa"/>
            </w:tcMar>
          </w:tcPr>
          <w:p w14:paraId="00EA484B" w14:textId="77777777" w:rsidR="0028115F" w:rsidRDefault="0028115F" w:rsidP="00667966">
            <w:pPr>
              <w:pStyle w:val="Normal1"/>
              <w:widowControl w:val="0"/>
              <w:spacing w:line="240" w:lineRule="auto"/>
            </w:pPr>
            <w:r>
              <w:t>ALS; unpublished; transcribed</w:t>
            </w:r>
          </w:p>
          <w:p w14:paraId="36E40FA8" w14:textId="77777777" w:rsidR="0028115F" w:rsidRDefault="0028115F" w:rsidP="00667966">
            <w:pPr>
              <w:pStyle w:val="Normal1"/>
              <w:widowControl w:val="0"/>
              <w:spacing w:line="240" w:lineRule="auto"/>
            </w:pPr>
          </w:p>
          <w:p w14:paraId="66397287" w14:textId="77777777" w:rsidR="0028115F" w:rsidRDefault="0028115F" w:rsidP="00667966">
            <w:pPr>
              <w:pStyle w:val="Normal1"/>
              <w:widowControl w:val="0"/>
              <w:spacing w:line="240" w:lineRule="auto"/>
            </w:pPr>
            <w:r>
              <w:t>Tennyson requests an account of funds he sent.</w:t>
            </w:r>
          </w:p>
        </w:tc>
        <w:tc>
          <w:tcPr>
            <w:tcW w:w="1590" w:type="dxa"/>
            <w:shd w:val="clear" w:color="auto" w:fill="auto"/>
            <w:tcMar>
              <w:top w:w="100" w:type="dxa"/>
              <w:left w:w="100" w:type="dxa"/>
              <w:bottom w:w="100" w:type="dxa"/>
              <w:right w:w="100" w:type="dxa"/>
            </w:tcMar>
          </w:tcPr>
          <w:p w14:paraId="44EB89D2" w14:textId="77777777" w:rsidR="0028115F" w:rsidRDefault="0028115F" w:rsidP="00667966">
            <w:pPr>
              <w:pStyle w:val="Normal1"/>
              <w:widowControl w:val="0"/>
              <w:spacing w:line="240" w:lineRule="auto"/>
            </w:pPr>
            <w:r>
              <w:t>Financial matters</w:t>
            </w:r>
          </w:p>
        </w:tc>
        <w:tc>
          <w:tcPr>
            <w:tcW w:w="1515" w:type="dxa"/>
            <w:shd w:val="clear" w:color="auto" w:fill="auto"/>
            <w:tcMar>
              <w:top w:w="100" w:type="dxa"/>
              <w:left w:w="100" w:type="dxa"/>
              <w:bottom w:w="100" w:type="dxa"/>
              <w:right w:w="100" w:type="dxa"/>
            </w:tcMar>
          </w:tcPr>
          <w:p w14:paraId="1B1322E5" w14:textId="77777777" w:rsidR="0028115F" w:rsidRDefault="0028115F" w:rsidP="00667966">
            <w:pPr>
              <w:pStyle w:val="Normal1"/>
              <w:widowControl w:val="0"/>
              <w:spacing w:line="240" w:lineRule="auto"/>
            </w:pPr>
          </w:p>
        </w:tc>
      </w:tr>
      <w:tr w:rsidR="0028115F" w14:paraId="7A1A50BD" w14:textId="77777777" w:rsidTr="0028115F">
        <w:trPr>
          <w:cantSplit/>
        </w:trPr>
        <w:tc>
          <w:tcPr>
            <w:tcW w:w="1170" w:type="dxa"/>
            <w:shd w:val="clear" w:color="auto" w:fill="auto"/>
            <w:tcMar>
              <w:top w:w="100" w:type="dxa"/>
              <w:left w:w="100" w:type="dxa"/>
              <w:bottom w:w="100" w:type="dxa"/>
              <w:right w:w="100" w:type="dxa"/>
            </w:tcMar>
          </w:tcPr>
          <w:p w14:paraId="37B3039E" w14:textId="77777777" w:rsidR="0028115F" w:rsidRDefault="0028115F" w:rsidP="00667966">
            <w:pPr>
              <w:pStyle w:val="Normal1"/>
              <w:widowControl w:val="0"/>
              <w:spacing w:line="240" w:lineRule="auto"/>
            </w:pPr>
            <w:r>
              <w:t>31 Jan. 1865</w:t>
            </w:r>
          </w:p>
        </w:tc>
        <w:tc>
          <w:tcPr>
            <w:tcW w:w="2280" w:type="dxa"/>
            <w:shd w:val="clear" w:color="auto" w:fill="auto"/>
            <w:tcMar>
              <w:top w:w="100" w:type="dxa"/>
              <w:left w:w="100" w:type="dxa"/>
              <w:bottom w:w="100" w:type="dxa"/>
              <w:right w:w="100" w:type="dxa"/>
            </w:tcMar>
          </w:tcPr>
          <w:p w14:paraId="699EA714" w14:textId="77777777" w:rsidR="0028115F" w:rsidRDefault="0028115F" w:rsidP="00667966">
            <w:pPr>
              <w:pStyle w:val="Normal1"/>
              <w:widowControl w:val="0"/>
              <w:spacing w:line="240" w:lineRule="auto"/>
            </w:pPr>
            <w:r>
              <w:t>Locker, Frederick to Tennyson</w:t>
            </w:r>
          </w:p>
        </w:tc>
        <w:tc>
          <w:tcPr>
            <w:tcW w:w="2055" w:type="dxa"/>
            <w:shd w:val="clear" w:color="auto" w:fill="auto"/>
            <w:tcMar>
              <w:top w:w="100" w:type="dxa"/>
              <w:left w:w="100" w:type="dxa"/>
              <w:bottom w:w="100" w:type="dxa"/>
              <w:right w:w="100" w:type="dxa"/>
            </w:tcMar>
          </w:tcPr>
          <w:p w14:paraId="067C8C93" w14:textId="77777777" w:rsidR="0028115F" w:rsidRDefault="0028115F" w:rsidP="00667966">
            <w:pPr>
              <w:pStyle w:val="Normal1"/>
              <w:widowControl w:val="0"/>
              <w:spacing w:line="240" w:lineRule="auto"/>
            </w:pPr>
            <w:r>
              <w:t>I have to thank you in the name of…</w:t>
            </w:r>
          </w:p>
        </w:tc>
        <w:tc>
          <w:tcPr>
            <w:tcW w:w="4695" w:type="dxa"/>
            <w:shd w:val="clear" w:color="auto" w:fill="auto"/>
            <w:tcMar>
              <w:top w:w="100" w:type="dxa"/>
              <w:left w:w="100" w:type="dxa"/>
              <w:bottom w:w="100" w:type="dxa"/>
              <w:right w:w="100" w:type="dxa"/>
            </w:tcMar>
          </w:tcPr>
          <w:p w14:paraId="7329A2DD" w14:textId="77777777" w:rsidR="0028115F" w:rsidRDefault="0028115F" w:rsidP="00667966">
            <w:pPr>
              <w:pStyle w:val="Normal1"/>
              <w:widowControl w:val="0"/>
              <w:spacing w:line="240" w:lineRule="auto"/>
            </w:pPr>
            <w:r>
              <w:t>ALS; unpublished; not transcribed</w:t>
            </w:r>
          </w:p>
          <w:p w14:paraId="1F59F2B8" w14:textId="77777777" w:rsidR="0028115F" w:rsidRDefault="0028115F" w:rsidP="00667966">
            <w:pPr>
              <w:pStyle w:val="Normal1"/>
              <w:widowControl w:val="0"/>
              <w:spacing w:line="240" w:lineRule="auto"/>
            </w:pPr>
          </w:p>
          <w:p w14:paraId="58C14F30" w14:textId="77777777" w:rsidR="0028115F" w:rsidRDefault="0028115F" w:rsidP="00667966">
            <w:pPr>
              <w:pStyle w:val="Normal1"/>
              <w:widowControl w:val="0"/>
              <w:spacing w:line="240" w:lineRule="auto"/>
            </w:pPr>
            <w:r>
              <w:t>Locker questions Tennyson about a rumor that he has accepted a baronetcy.</w:t>
            </w:r>
          </w:p>
        </w:tc>
        <w:tc>
          <w:tcPr>
            <w:tcW w:w="1590" w:type="dxa"/>
            <w:shd w:val="clear" w:color="auto" w:fill="auto"/>
            <w:tcMar>
              <w:top w:w="100" w:type="dxa"/>
              <w:left w:w="100" w:type="dxa"/>
              <w:bottom w:w="100" w:type="dxa"/>
              <w:right w:w="100" w:type="dxa"/>
            </w:tcMar>
          </w:tcPr>
          <w:p w14:paraId="0B07D62F" w14:textId="77777777" w:rsidR="0028115F" w:rsidRDefault="0028115F" w:rsidP="00667966">
            <w:pPr>
              <w:pStyle w:val="Normal1"/>
              <w:widowControl w:val="0"/>
              <w:spacing w:line="240" w:lineRule="auto"/>
            </w:pPr>
            <w:r>
              <w:t>Tennyson’s rumored baronetcy</w:t>
            </w:r>
          </w:p>
        </w:tc>
        <w:tc>
          <w:tcPr>
            <w:tcW w:w="1515" w:type="dxa"/>
            <w:shd w:val="clear" w:color="auto" w:fill="auto"/>
            <w:tcMar>
              <w:top w:w="100" w:type="dxa"/>
              <w:left w:w="100" w:type="dxa"/>
              <w:bottom w:w="100" w:type="dxa"/>
              <w:right w:w="100" w:type="dxa"/>
            </w:tcMar>
          </w:tcPr>
          <w:p w14:paraId="46B07236" w14:textId="77777777" w:rsidR="0028115F" w:rsidRDefault="0028115F" w:rsidP="00667966">
            <w:pPr>
              <w:pStyle w:val="Normal1"/>
              <w:widowControl w:val="0"/>
              <w:spacing w:line="240" w:lineRule="auto"/>
            </w:pPr>
          </w:p>
        </w:tc>
      </w:tr>
      <w:tr w:rsidR="0028115F" w14:paraId="4959E9BE" w14:textId="77777777" w:rsidTr="0028115F">
        <w:trPr>
          <w:cantSplit/>
        </w:trPr>
        <w:tc>
          <w:tcPr>
            <w:tcW w:w="1170" w:type="dxa"/>
            <w:shd w:val="clear" w:color="auto" w:fill="auto"/>
            <w:tcMar>
              <w:top w:w="100" w:type="dxa"/>
              <w:left w:w="100" w:type="dxa"/>
              <w:bottom w:w="100" w:type="dxa"/>
              <w:right w:w="100" w:type="dxa"/>
            </w:tcMar>
          </w:tcPr>
          <w:p w14:paraId="5E985BAB" w14:textId="77777777" w:rsidR="0028115F" w:rsidRDefault="0028115F" w:rsidP="00667966">
            <w:pPr>
              <w:pStyle w:val="Normal1"/>
              <w:widowControl w:val="0"/>
              <w:spacing w:line="240" w:lineRule="auto"/>
            </w:pPr>
            <w:r>
              <w:lastRenderedPageBreak/>
              <w:t>16 Feb. 1865</w:t>
            </w:r>
          </w:p>
        </w:tc>
        <w:tc>
          <w:tcPr>
            <w:tcW w:w="2280" w:type="dxa"/>
            <w:shd w:val="clear" w:color="auto" w:fill="auto"/>
            <w:tcMar>
              <w:top w:w="100" w:type="dxa"/>
              <w:left w:w="100" w:type="dxa"/>
              <w:bottom w:w="100" w:type="dxa"/>
              <w:right w:w="100" w:type="dxa"/>
            </w:tcMar>
          </w:tcPr>
          <w:p w14:paraId="16019673" w14:textId="77777777" w:rsidR="0028115F" w:rsidRDefault="0028115F" w:rsidP="00667966">
            <w:pPr>
              <w:pStyle w:val="Normal1"/>
              <w:widowControl w:val="0"/>
              <w:spacing w:line="240" w:lineRule="auto"/>
            </w:pPr>
            <w:r>
              <w:t xml:space="preserve">Tennyson to </w:t>
            </w:r>
            <w:proofErr w:type="spellStart"/>
            <w:r>
              <w:t>Woolner</w:t>
            </w:r>
            <w:proofErr w:type="spellEnd"/>
            <w:r>
              <w:t>, Mrs.</w:t>
            </w:r>
          </w:p>
        </w:tc>
        <w:tc>
          <w:tcPr>
            <w:tcW w:w="2055" w:type="dxa"/>
            <w:shd w:val="clear" w:color="auto" w:fill="auto"/>
            <w:tcMar>
              <w:top w:w="100" w:type="dxa"/>
              <w:left w:w="100" w:type="dxa"/>
              <w:bottom w:w="100" w:type="dxa"/>
              <w:right w:w="100" w:type="dxa"/>
            </w:tcMar>
          </w:tcPr>
          <w:p w14:paraId="55F57FC2" w14:textId="77777777" w:rsidR="0028115F" w:rsidRDefault="0028115F" w:rsidP="00667966">
            <w:pPr>
              <w:pStyle w:val="Normal1"/>
              <w:widowControl w:val="0"/>
              <w:spacing w:line="240" w:lineRule="auto"/>
            </w:pPr>
            <w:r>
              <w:t xml:space="preserve">If Mr. </w:t>
            </w:r>
            <w:proofErr w:type="spellStart"/>
            <w:r>
              <w:t>Boutell</w:t>
            </w:r>
            <w:proofErr w:type="spellEnd"/>
            <w:r>
              <w:t xml:space="preserve"> writes...</w:t>
            </w:r>
          </w:p>
        </w:tc>
        <w:tc>
          <w:tcPr>
            <w:tcW w:w="4695" w:type="dxa"/>
            <w:shd w:val="clear" w:color="auto" w:fill="auto"/>
            <w:tcMar>
              <w:top w:w="100" w:type="dxa"/>
              <w:left w:w="100" w:type="dxa"/>
              <w:bottom w:w="100" w:type="dxa"/>
              <w:right w:w="100" w:type="dxa"/>
            </w:tcMar>
          </w:tcPr>
          <w:p w14:paraId="46332857" w14:textId="77777777" w:rsidR="0028115F" w:rsidRDefault="0028115F" w:rsidP="00667966">
            <w:pPr>
              <w:pStyle w:val="Normal1"/>
              <w:widowControl w:val="0"/>
              <w:spacing w:line="240" w:lineRule="auto"/>
            </w:pPr>
            <w:r>
              <w:t>ALS; unpublished; transcribed</w:t>
            </w:r>
          </w:p>
          <w:p w14:paraId="339F7CE7" w14:textId="77777777" w:rsidR="0028115F" w:rsidRDefault="0028115F" w:rsidP="00667966">
            <w:pPr>
              <w:pStyle w:val="Normal1"/>
              <w:widowControl w:val="0"/>
              <w:spacing w:line="240" w:lineRule="auto"/>
            </w:pPr>
          </w:p>
          <w:p w14:paraId="088787F5" w14:textId="77777777" w:rsidR="0028115F" w:rsidRDefault="0028115F" w:rsidP="00667966">
            <w:pPr>
              <w:pStyle w:val="Normal1"/>
              <w:widowControl w:val="0"/>
              <w:spacing w:line="240" w:lineRule="auto"/>
            </w:pPr>
            <w:r>
              <w:t xml:space="preserve">Tennyson agrees to write on behalf of, presumably, Mrs. </w:t>
            </w:r>
            <w:proofErr w:type="spellStart"/>
            <w:r>
              <w:t>Woolner’s</w:t>
            </w:r>
            <w:proofErr w:type="spellEnd"/>
            <w:r>
              <w:t xml:space="preserve"> husband (possibly Thomas </w:t>
            </w:r>
            <w:proofErr w:type="spellStart"/>
            <w:r>
              <w:t>Woolner</w:t>
            </w:r>
            <w:proofErr w:type="spellEnd"/>
            <w:r>
              <w:t>?) and expresses the desire to see him again.</w:t>
            </w:r>
          </w:p>
        </w:tc>
        <w:tc>
          <w:tcPr>
            <w:tcW w:w="1590" w:type="dxa"/>
            <w:shd w:val="clear" w:color="auto" w:fill="auto"/>
            <w:tcMar>
              <w:top w:w="100" w:type="dxa"/>
              <w:left w:w="100" w:type="dxa"/>
              <w:bottom w:w="100" w:type="dxa"/>
              <w:right w:w="100" w:type="dxa"/>
            </w:tcMar>
          </w:tcPr>
          <w:p w14:paraId="527773E8" w14:textId="77777777" w:rsidR="0028115F" w:rsidRDefault="0028115F" w:rsidP="00667966">
            <w:pPr>
              <w:pStyle w:val="Normal1"/>
              <w:widowControl w:val="0"/>
              <w:spacing w:line="240" w:lineRule="auto"/>
            </w:pPr>
            <w:r>
              <w:t>Friendship</w:t>
            </w:r>
          </w:p>
        </w:tc>
        <w:tc>
          <w:tcPr>
            <w:tcW w:w="1515" w:type="dxa"/>
            <w:shd w:val="clear" w:color="auto" w:fill="auto"/>
            <w:tcMar>
              <w:top w:w="100" w:type="dxa"/>
              <w:left w:w="100" w:type="dxa"/>
              <w:bottom w:w="100" w:type="dxa"/>
              <w:right w:w="100" w:type="dxa"/>
            </w:tcMar>
          </w:tcPr>
          <w:p w14:paraId="4BA66412" w14:textId="77777777" w:rsidR="0028115F" w:rsidRDefault="0028115F" w:rsidP="00667966">
            <w:pPr>
              <w:pStyle w:val="Normal1"/>
              <w:widowControl w:val="0"/>
              <w:spacing w:line="240" w:lineRule="auto"/>
            </w:pPr>
          </w:p>
        </w:tc>
      </w:tr>
      <w:tr w:rsidR="0028115F" w14:paraId="2CDE9673" w14:textId="77777777" w:rsidTr="0028115F">
        <w:trPr>
          <w:cantSplit/>
        </w:trPr>
        <w:tc>
          <w:tcPr>
            <w:tcW w:w="1170" w:type="dxa"/>
            <w:shd w:val="clear" w:color="auto" w:fill="auto"/>
            <w:tcMar>
              <w:top w:w="100" w:type="dxa"/>
              <w:left w:w="100" w:type="dxa"/>
              <w:bottom w:w="100" w:type="dxa"/>
              <w:right w:w="100" w:type="dxa"/>
            </w:tcMar>
          </w:tcPr>
          <w:p w14:paraId="19690ABF" w14:textId="77777777" w:rsidR="0028115F" w:rsidRDefault="0028115F" w:rsidP="00667966">
            <w:pPr>
              <w:pStyle w:val="Normal1"/>
              <w:widowControl w:val="0"/>
              <w:spacing w:line="240" w:lineRule="auto"/>
            </w:pPr>
            <w:r>
              <w:t>30 Apr. 1866</w:t>
            </w:r>
          </w:p>
        </w:tc>
        <w:tc>
          <w:tcPr>
            <w:tcW w:w="2280" w:type="dxa"/>
            <w:shd w:val="clear" w:color="auto" w:fill="auto"/>
            <w:tcMar>
              <w:top w:w="100" w:type="dxa"/>
              <w:left w:w="100" w:type="dxa"/>
              <w:bottom w:w="100" w:type="dxa"/>
              <w:right w:w="100" w:type="dxa"/>
            </w:tcMar>
          </w:tcPr>
          <w:p w14:paraId="6DCE0A5D" w14:textId="77777777" w:rsidR="0028115F" w:rsidRDefault="0028115F" w:rsidP="00667966">
            <w:pPr>
              <w:pStyle w:val="Normal1"/>
              <w:widowControl w:val="0"/>
              <w:spacing w:line="240" w:lineRule="auto"/>
            </w:pPr>
            <w:r>
              <w:t>Tennyson to Thompson [William Hepworth?]</w:t>
            </w:r>
          </w:p>
        </w:tc>
        <w:tc>
          <w:tcPr>
            <w:tcW w:w="2055" w:type="dxa"/>
            <w:shd w:val="clear" w:color="auto" w:fill="auto"/>
            <w:tcMar>
              <w:top w:w="100" w:type="dxa"/>
              <w:left w:w="100" w:type="dxa"/>
              <w:bottom w:w="100" w:type="dxa"/>
              <w:right w:w="100" w:type="dxa"/>
            </w:tcMar>
          </w:tcPr>
          <w:p w14:paraId="14708ED8" w14:textId="77777777" w:rsidR="0028115F" w:rsidRDefault="0028115F" w:rsidP="00667966">
            <w:pPr>
              <w:pStyle w:val="Normal1"/>
              <w:widowControl w:val="0"/>
              <w:spacing w:line="240" w:lineRule="auto"/>
            </w:pPr>
            <w:r>
              <w:t>The Grolier arrived safely</w:t>
            </w:r>
          </w:p>
        </w:tc>
        <w:tc>
          <w:tcPr>
            <w:tcW w:w="4695" w:type="dxa"/>
            <w:shd w:val="clear" w:color="auto" w:fill="auto"/>
            <w:tcMar>
              <w:top w:w="100" w:type="dxa"/>
              <w:left w:w="100" w:type="dxa"/>
              <w:bottom w:w="100" w:type="dxa"/>
              <w:right w:w="100" w:type="dxa"/>
            </w:tcMar>
          </w:tcPr>
          <w:p w14:paraId="3D24AE17" w14:textId="77777777" w:rsidR="0028115F" w:rsidRDefault="0028115F" w:rsidP="00667966">
            <w:pPr>
              <w:pStyle w:val="Normal1"/>
              <w:widowControl w:val="0"/>
              <w:spacing w:line="240" w:lineRule="auto"/>
            </w:pPr>
            <w:r>
              <w:t>ALS; unpublished; transcribed</w:t>
            </w:r>
          </w:p>
          <w:p w14:paraId="433775FB" w14:textId="77777777" w:rsidR="0028115F" w:rsidRDefault="0028115F" w:rsidP="00667966">
            <w:pPr>
              <w:pStyle w:val="Normal1"/>
              <w:widowControl w:val="0"/>
              <w:spacing w:line="240" w:lineRule="auto"/>
            </w:pPr>
          </w:p>
          <w:p w14:paraId="41B5FEEB" w14:textId="77777777" w:rsidR="0028115F" w:rsidRDefault="0028115F" w:rsidP="00667966">
            <w:pPr>
              <w:pStyle w:val="Normal1"/>
              <w:widowControl w:val="0"/>
              <w:spacing w:line="240" w:lineRule="auto"/>
            </w:pPr>
            <w:r>
              <w:t>Tennyson thanks Thompson for sending an edition of “the Grolier” and mentions Smith’s Biographical Dictionary.</w:t>
            </w:r>
          </w:p>
        </w:tc>
        <w:tc>
          <w:tcPr>
            <w:tcW w:w="1590" w:type="dxa"/>
            <w:shd w:val="clear" w:color="auto" w:fill="auto"/>
            <w:tcMar>
              <w:top w:w="100" w:type="dxa"/>
              <w:left w:w="100" w:type="dxa"/>
              <w:bottom w:w="100" w:type="dxa"/>
              <w:right w:w="100" w:type="dxa"/>
            </w:tcMar>
          </w:tcPr>
          <w:p w14:paraId="7E0143F3" w14:textId="77777777" w:rsidR="0028115F" w:rsidRDefault="0028115F" w:rsidP="00667966">
            <w:pPr>
              <w:pStyle w:val="Normal1"/>
              <w:widowControl w:val="0"/>
              <w:spacing w:line="240" w:lineRule="auto"/>
            </w:pPr>
            <w:r>
              <w:t>Books</w:t>
            </w:r>
          </w:p>
        </w:tc>
        <w:tc>
          <w:tcPr>
            <w:tcW w:w="1515" w:type="dxa"/>
            <w:shd w:val="clear" w:color="auto" w:fill="auto"/>
            <w:tcMar>
              <w:top w:w="100" w:type="dxa"/>
              <w:left w:w="100" w:type="dxa"/>
              <w:bottom w:w="100" w:type="dxa"/>
              <w:right w:w="100" w:type="dxa"/>
            </w:tcMar>
          </w:tcPr>
          <w:p w14:paraId="1198C587" w14:textId="77777777" w:rsidR="0028115F" w:rsidRDefault="0028115F" w:rsidP="00667966">
            <w:pPr>
              <w:pStyle w:val="Normal1"/>
              <w:widowControl w:val="0"/>
              <w:spacing w:line="240" w:lineRule="auto"/>
            </w:pPr>
          </w:p>
        </w:tc>
      </w:tr>
      <w:tr w:rsidR="0028115F" w14:paraId="45BFBA40" w14:textId="77777777" w:rsidTr="0028115F">
        <w:trPr>
          <w:cantSplit/>
        </w:trPr>
        <w:tc>
          <w:tcPr>
            <w:tcW w:w="1170" w:type="dxa"/>
            <w:shd w:val="clear" w:color="auto" w:fill="auto"/>
            <w:tcMar>
              <w:top w:w="100" w:type="dxa"/>
              <w:left w:w="100" w:type="dxa"/>
              <w:bottom w:w="100" w:type="dxa"/>
              <w:right w:w="100" w:type="dxa"/>
            </w:tcMar>
          </w:tcPr>
          <w:p w14:paraId="723E7B69" w14:textId="77777777" w:rsidR="0028115F" w:rsidRDefault="0028115F" w:rsidP="00667966">
            <w:pPr>
              <w:pStyle w:val="Normal1"/>
              <w:widowControl w:val="0"/>
              <w:spacing w:line="240" w:lineRule="auto"/>
            </w:pPr>
            <w:r>
              <w:t>2 Aug. 1867</w:t>
            </w:r>
          </w:p>
        </w:tc>
        <w:tc>
          <w:tcPr>
            <w:tcW w:w="2280" w:type="dxa"/>
            <w:shd w:val="clear" w:color="auto" w:fill="auto"/>
            <w:tcMar>
              <w:top w:w="100" w:type="dxa"/>
              <w:left w:w="100" w:type="dxa"/>
              <w:bottom w:w="100" w:type="dxa"/>
              <w:right w:w="100" w:type="dxa"/>
            </w:tcMar>
          </w:tcPr>
          <w:p w14:paraId="62116FD7" w14:textId="77777777" w:rsidR="0028115F" w:rsidRDefault="0028115F" w:rsidP="00667966">
            <w:pPr>
              <w:pStyle w:val="Normal1"/>
              <w:widowControl w:val="0"/>
              <w:spacing w:line="240" w:lineRule="auto"/>
            </w:pPr>
            <w:r>
              <w:t xml:space="preserve">Tennyson to Hooker, Mrs. </w:t>
            </w:r>
          </w:p>
        </w:tc>
        <w:tc>
          <w:tcPr>
            <w:tcW w:w="2055" w:type="dxa"/>
            <w:shd w:val="clear" w:color="auto" w:fill="auto"/>
            <w:tcMar>
              <w:top w:w="100" w:type="dxa"/>
              <w:left w:w="100" w:type="dxa"/>
              <w:bottom w:w="100" w:type="dxa"/>
              <w:right w:w="100" w:type="dxa"/>
            </w:tcMar>
          </w:tcPr>
          <w:p w14:paraId="51FC7F52" w14:textId="77777777" w:rsidR="0028115F" w:rsidRDefault="0028115F" w:rsidP="00667966">
            <w:pPr>
              <w:pStyle w:val="Normal1"/>
              <w:widowControl w:val="0"/>
              <w:spacing w:line="240" w:lineRule="auto"/>
            </w:pPr>
            <w:r>
              <w:t>I don’t exactly see what Prof. Selwyn wants to know</w:t>
            </w:r>
          </w:p>
        </w:tc>
        <w:tc>
          <w:tcPr>
            <w:tcW w:w="4695" w:type="dxa"/>
            <w:shd w:val="clear" w:color="auto" w:fill="auto"/>
            <w:tcMar>
              <w:top w:w="100" w:type="dxa"/>
              <w:left w:w="100" w:type="dxa"/>
              <w:bottom w:w="100" w:type="dxa"/>
              <w:right w:w="100" w:type="dxa"/>
            </w:tcMar>
          </w:tcPr>
          <w:p w14:paraId="5EAD3C10" w14:textId="77777777" w:rsidR="0028115F" w:rsidRDefault="0028115F" w:rsidP="00667966">
            <w:pPr>
              <w:pStyle w:val="Normal1"/>
              <w:widowControl w:val="0"/>
              <w:spacing w:line="240" w:lineRule="auto"/>
            </w:pPr>
            <w:r>
              <w:t>ALS; unpublished; transcribed</w:t>
            </w:r>
          </w:p>
          <w:p w14:paraId="36E61265" w14:textId="77777777" w:rsidR="0028115F" w:rsidRDefault="0028115F" w:rsidP="00667966">
            <w:pPr>
              <w:pStyle w:val="Normal1"/>
              <w:widowControl w:val="0"/>
              <w:spacing w:line="240" w:lineRule="auto"/>
            </w:pPr>
          </w:p>
          <w:p w14:paraId="335C8BB4" w14:textId="77777777" w:rsidR="0028115F" w:rsidRDefault="0028115F" w:rsidP="00667966">
            <w:pPr>
              <w:pStyle w:val="Normal1"/>
              <w:widowControl w:val="0"/>
              <w:spacing w:line="240" w:lineRule="auto"/>
            </w:pPr>
            <w:r>
              <w:t>Tennyson briefly addresses questions about translating specific phrases of “Enoch Arden” into Latin verse.</w:t>
            </w:r>
          </w:p>
        </w:tc>
        <w:tc>
          <w:tcPr>
            <w:tcW w:w="1590" w:type="dxa"/>
            <w:shd w:val="clear" w:color="auto" w:fill="auto"/>
            <w:tcMar>
              <w:top w:w="100" w:type="dxa"/>
              <w:left w:w="100" w:type="dxa"/>
              <w:bottom w:w="100" w:type="dxa"/>
              <w:right w:w="100" w:type="dxa"/>
            </w:tcMar>
          </w:tcPr>
          <w:p w14:paraId="00683829" w14:textId="77777777" w:rsidR="0028115F" w:rsidRDefault="0028115F" w:rsidP="00667966">
            <w:pPr>
              <w:pStyle w:val="Normal1"/>
              <w:widowControl w:val="0"/>
              <w:spacing w:line="240" w:lineRule="auto"/>
            </w:pPr>
            <w:r>
              <w:t>Translation</w:t>
            </w:r>
          </w:p>
        </w:tc>
        <w:tc>
          <w:tcPr>
            <w:tcW w:w="1515" w:type="dxa"/>
            <w:shd w:val="clear" w:color="auto" w:fill="auto"/>
            <w:tcMar>
              <w:top w:w="100" w:type="dxa"/>
              <w:left w:w="100" w:type="dxa"/>
              <w:bottom w:w="100" w:type="dxa"/>
              <w:right w:w="100" w:type="dxa"/>
            </w:tcMar>
          </w:tcPr>
          <w:p w14:paraId="393F201D" w14:textId="77777777" w:rsidR="0028115F" w:rsidRDefault="0028115F" w:rsidP="00667966">
            <w:pPr>
              <w:pStyle w:val="Normal1"/>
              <w:widowControl w:val="0"/>
              <w:spacing w:line="240" w:lineRule="auto"/>
            </w:pPr>
            <w:r>
              <w:t>“Enoch Arden”</w:t>
            </w:r>
          </w:p>
        </w:tc>
      </w:tr>
      <w:tr w:rsidR="0028115F" w14:paraId="738A63E6" w14:textId="77777777" w:rsidTr="0028115F">
        <w:trPr>
          <w:cantSplit/>
        </w:trPr>
        <w:tc>
          <w:tcPr>
            <w:tcW w:w="1170" w:type="dxa"/>
            <w:shd w:val="clear" w:color="auto" w:fill="auto"/>
            <w:tcMar>
              <w:top w:w="100" w:type="dxa"/>
              <w:left w:w="100" w:type="dxa"/>
              <w:bottom w:w="100" w:type="dxa"/>
              <w:right w:w="100" w:type="dxa"/>
            </w:tcMar>
          </w:tcPr>
          <w:p w14:paraId="6758F693" w14:textId="77777777" w:rsidR="0028115F" w:rsidRDefault="0028115F" w:rsidP="00667966">
            <w:pPr>
              <w:pStyle w:val="Normal1"/>
              <w:widowControl w:val="0"/>
              <w:spacing w:line="240" w:lineRule="auto"/>
            </w:pPr>
            <w:r>
              <w:t>10 July 1869</w:t>
            </w:r>
          </w:p>
        </w:tc>
        <w:tc>
          <w:tcPr>
            <w:tcW w:w="2280" w:type="dxa"/>
            <w:shd w:val="clear" w:color="auto" w:fill="auto"/>
            <w:tcMar>
              <w:top w:w="100" w:type="dxa"/>
              <w:left w:w="100" w:type="dxa"/>
              <w:bottom w:w="100" w:type="dxa"/>
              <w:right w:w="100" w:type="dxa"/>
            </w:tcMar>
          </w:tcPr>
          <w:p w14:paraId="5AF850A0" w14:textId="77777777" w:rsidR="0028115F" w:rsidRDefault="0028115F" w:rsidP="00667966">
            <w:pPr>
              <w:pStyle w:val="Normal1"/>
              <w:widowControl w:val="0"/>
              <w:spacing w:line="240" w:lineRule="auto"/>
            </w:pPr>
            <w:r>
              <w:t>Tennyson to Locker, Frederick</w:t>
            </w:r>
          </w:p>
        </w:tc>
        <w:tc>
          <w:tcPr>
            <w:tcW w:w="2055" w:type="dxa"/>
            <w:shd w:val="clear" w:color="auto" w:fill="auto"/>
            <w:tcMar>
              <w:top w:w="100" w:type="dxa"/>
              <w:left w:w="100" w:type="dxa"/>
              <w:bottom w:w="100" w:type="dxa"/>
              <w:right w:w="100" w:type="dxa"/>
            </w:tcMar>
          </w:tcPr>
          <w:p w14:paraId="0339E132" w14:textId="77777777" w:rsidR="0028115F" w:rsidRDefault="0028115F" w:rsidP="00667966">
            <w:pPr>
              <w:pStyle w:val="Normal1"/>
              <w:widowControl w:val="0"/>
              <w:spacing w:line="240" w:lineRule="auto"/>
            </w:pPr>
            <w:r>
              <w:t>We will go by the Brussels route...</w:t>
            </w:r>
          </w:p>
        </w:tc>
        <w:tc>
          <w:tcPr>
            <w:tcW w:w="4695" w:type="dxa"/>
            <w:shd w:val="clear" w:color="auto" w:fill="auto"/>
            <w:tcMar>
              <w:top w:w="100" w:type="dxa"/>
              <w:left w:w="100" w:type="dxa"/>
              <w:bottom w:w="100" w:type="dxa"/>
              <w:right w:w="100" w:type="dxa"/>
            </w:tcMar>
          </w:tcPr>
          <w:p w14:paraId="5E80F130" w14:textId="77777777" w:rsidR="0028115F" w:rsidRDefault="0028115F" w:rsidP="00667966">
            <w:pPr>
              <w:pStyle w:val="Normal1"/>
              <w:widowControl w:val="0"/>
              <w:spacing w:line="240" w:lineRule="auto"/>
            </w:pPr>
            <w:r>
              <w:t>ALS; unpublished; not transcribed</w:t>
            </w:r>
          </w:p>
          <w:p w14:paraId="13B196DC" w14:textId="77777777" w:rsidR="0028115F" w:rsidRDefault="0028115F" w:rsidP="00667966">
            <w:pPr>
              <w:pStyle w:val="Normal1"/>
              <w:widowControl w:val="0"/>
              <w:spacing w:line="240" w:lineRule="auto"/>
            </w:pPr>
          </w:p>
          <w:p w14:paraId="1EF526ED" w14:textId="77777777" w:rsidR="0028115F" w:rsidRDefault="0028115F" w:rsidP="00667966">
            <w:pPr>
              <w:pStyle w:val="Normal1"/>
              <w:widowControl w:val="0"/>
              <w:spacing w:line="240" w:lineRule="auto"/>
            </w:pPr>
            <w:r>
              <w:t>Tennyson makes travel arrangements with Frederick Locker, presumably related to their second tour to Europe together (to Switzerland).</w:t>
            </w:r>
          </w:p>
        </w:tc>
        <w:tc>
          <w:tcPr>
            <w:tcW w:w="1590" w:type="dxa"/>
            <w:shd w:val="clear" w:color="auto" w:fill="auto"/>
            <w:tcMar>
              <w:top w:w="100" w:type="dxa"/>
              <w:left w:w="100" w:type="dxa"/>
              <w:bottom w:w="100" w:type="dxa"/>
              <w:right w:w="100" w:type="dxa"/>
            </w:tcMar>
          </w:tcPr>
          <w:p w14:paraId="3DE323FF" w14:textId="77777777" w:rsidR="0028115F" w:rsidRDefault="0028115F" w:rsidP="00667966">
            <w:pPr>
              <w:pStyle w:val="Normal1"/>
              <w:widowControl w:val="0"/>
              <w:spacing w:line="240" w:lineRule="auto"/>
            </w:pPr>
            <w:r>
              <w:t>Tennyson’s travels</w:t>
            </w:r>
          </w:p>
        </w:tc>
        <w:tc>
          <w:tcPr>
            <w:tcW w:w="1515" w:type="dxa"/>
            <w:shd w:val="clear" w:color="auto" w:fill="auto"/>
            <w:tcMar>
              <w:top w:w="100" w:type="dxa"/>
              <w:left w:w="100" w:type="dxa"/>
              <w:bottom w:w="100" w:type="dxa"/>
              <w:right w:w="100" w:type="dxa"/>
            </w:tcMar>
          </w:tcPr>
          <w:p w14:paraId="4DE8B591" w14:textId="77777777" w:rsidR="0028115F" w:rsidRDefault="0028115F" w:rsidP="00667966">
            <w:pPr>
              <w:pStyle w:val="Normal1"/>
              <w:widowControl w:val="0"/>
              <w:spacing w:line="240" w:lineRule="auto"/>
            </w:pPr>
          </w:p>
        </w:tc>
      </w:tr>
      <w:tr w:rsidR="0028115F" w14:paraId="6A152B40" w14:textId="77777777" w:rsidTr="0028115F">
        <w:trPr>
          <w:cantSplit/>
        </w:trPr>
        <w:tc>
          <w:tcPr>
            <w:tcW w:w="1170" w:type="dxa"/>
            <w:shd w:val="clear" w:color="auto" w:fill="auto"/>
            <w:tcMar>
              <w:top w:w="100" w:type="dxa"/>
              <w:left w:w="100" w:type="dxa"/>
              <w:bottom w:w="100" w:type="dxa"/>
              <w:right w:w="100" w:type="dxa"/>
            </w:tcMar>
          </w:tcPr>
          <w:p w14:paraId="1F2761CC" w14:textId="77777777" w:rsidR="0028115F" w:rsidRDefault="0028115F" w:rsidP="00667966">
            <w:pPr>
              <w:pStyle w:val="Normal1"/>
              <w:widowControl w:val="0"/>
              <w:spacing w:line="240" w:lineRule="auto"/>
            </w:pPr>
            <w:r>
              <w:t>11 Dec. 1869</w:t>
            </w:r>
          </w:p>
        </w:tc>
        <w:tc>
          <w:tcPr>
            <w:tcW w:w="2280" w:type="dxa"/>
            <w:shd w:val="clear" w:color="auto" w:fill="auto"/>
            <w:tcMar>
              <w:top w:w="100" w:type="dxa"/>
              <w:left w:w="100" w:type="dxa"/>
              <w:bottom w:w="100" w:type="dxa"/>
              <w:right w:w="100" w:type="dxa"/>
            </w:tcMar>
          </w:tcPr>
          <w:p w14:paraId="44DF90AC" w14:textId="77777777" w:rsidR="0028115F" w:rsidRDefault="0028115F" w:rsidP="00667966">
            <w:pPr>
              <w:pStyle w:val="Normal1"/>
              <w:widowControl w:val="0"/>
              <w:spacing w:line="240" w:lineRule="auto"/>
            </w:pPr>
            <w:r>
              <w:t>Tennyson to Unknown</w:t>
            </w:r>
          </w:p>
        </w:tc>
        <w:tc>
          <w:tcPr>
            <w:tcW w:w="2055" w:type="dxa"/>
            <w:shd w:val="clear" w:color="auto" w:fill="auto"/>
            <w:tcMar>
              <w:top w:w="100" w:type="dxa"/>
              <w:left w:w="100" w:type="dxa"/>
              <w:bottom w:w="100" w:type="dxa"/>
              <w:right w:w="100" w:type="dxa"/>
            </w:tcMar>
          </w:tcPr>
          <w:p w14:paraId="4FBDEDDA" w14:textId="77777777" w:rsidR="0028115F" w:rsidRDefault="0028115F" w:rsidP="00667966">
            <w:pPr>
              <w:pStyle w:val="Normal1"/>
              <w:widowControl w:val="0"/>
              <w:spacing w:line="240" w:lineRule="auto"/>
            </w:pPr>
            <w:r>
              <w:t>Your letter is a perfect mystery to me...</w:t>
            </w:r>
          </w:p>
        </w:tc>
        <w:tc>
          <w:tcPr>
            <w:tcW w:w="4695" w:type="dxa"/>
            <w:shd w:val="clear" w:color="auto" w:fill="auto"/>
            <w:tcMar>
              <w:top w:w="100" w:type="dxa"/>
              <w:left w:w="100" w:type="dxa"/>
              <w:bottom w:w="100" w:type="dxa"/>
              <w:right w:w="100" w:type="dxa"/>
            </w:tcMar>
          </w:tcPr>
          <w:p w14:paraId="445A9618" w14:textId="77777777" w:rsidR="0028115F" w:rsidRDefault="0028115F" w:rsidP="00667966">
            <w:pPr>
              <w:pStyle w:val="Normal1"/>
              <w:widowControl w:val="0"/>
              <w:spacing w:line="240" w:lineRule="auto"/>
            </w:pPr>
            <w:r>
              <w:t>ALS; unpublished; not transcribed</w:t>
            </w:r>
          </w:p>
          <w:p w14:paraId="623CDEA6" w14:textId="77777777" w:rsidR="0028115F" w:rsidRDefault="0028115F" w:rsidP="00667966">
            <w:pPr>
              <w:pStyle w:val="Normal1"/>
              <w:widowControl w:val="0"/>
              <w:spacing w:line="240" w:lineRule="auto"/>
            </w:pPr>
          </w:p>
          <w:p w14:paraId="54366E87" w14:textId="77777777" w:rsidR="0028115F" w:rsidRDefault="0028115F" w:rsidP="00667966">
            <w:pPr>
              <w:pStyle w:val="Normal1"/>
              <w:widowControl w:val="0"/>
              <w:spacing w:line="240" w:lineRule="auto"/>
            </w:pPr>
            <w:r>
              <w:t>Tennyson disavows any knowledge of a subscription for a Shakespeare monument as well as any monetary contributions to such a fund.</w:t>
            </w:r>
          </w:p>
        </w:tc>
        <w:tc>
          <w:tcPr>
            <w:tcW w:w="1590" w:type="dxa"/>
            <w:shd w:val="clear" w:color="auto" w:fill="auto"/>
            <w:tcMar>
              <w:top w:w="100" w:type="dxa"/>
              <w:left w:w="100" w:type="dxa"/>
              <w:bottom w:w="100" w:type="dxa"/>
              <w:right w:w="100" w:type="dxa"/>
            </w:tcMar>
          </w:tcPr>
          <w:p w14:paraId="473B2448" w14:textId="77777777" w:rsidR="0028115F" w:rsidRDefault="0028115F" w:rsidP="00667966">
            <w:pPr>
              <w:pStyle w:val="Normal1"/>
              <w:widowControl w:val="0"/>
              <w:spacing w:line="240" w:lineRule="auto"/>
            </w:pPr>
            <w:r>
              <w:t>Philanthropic matters</w:t>
            </w:r>
          </w:p>
        </w:tc>
        <w:tc>
          <w:tcPr>
            <w:tcW w:w="1515" w:type="dxa"/>
            <w:shd w:val="clear" w:color="auto" w:fill="auto"/>
            <w:tcMar>
              <w:top w:w="100" w:type="dxa"/>
              <w:left w:w="100" w:type="dxa"/>
              <w:bottom w:w="100" w:type="dxa"/>
              <w:right w:w="100" w:type="dxa"/>
            </w:tcMar>
          </w:tcPr>
          <w:p w14:paraId="42EBC5EF" w14:textId="77777777" w:rsidR="0028115F" w:rsidRDefault="0028115F" w:rsidP="00667966">
            <w:pPr>
              <w:pStyle w:val="Normal1"/>
              <w:widowControl w:val="0"/>
              <w:spacing w:line="240" w:lineRule="auto"/>
            </w:pPr>
          </w:p>
        </w:tc>
      </w:tr>
      <w:tr w:rsidR="0028115F" w14:paraId="6F3F2E4B" w14:textId="77777777" w:rsidTr="0028115F">
        <w:trPr>
          <w:cantSplit/>
        </w:trPr>
        <w:tc>
          <w:tcPr>
            <w:tcW w:w="1170" w:type="dxa"/>
            <w:shd w:val="clear" w:color="auto" w:fill="auto"/>
            <w:tcMar>
              <w:top w:w="100" w:type="dxa"/>
              <w:left w:w="100" w:type="dxa"/>
              <w:bottom w:w="100" w:type="dxa"/>
              <w:right w:w="100" w:type="dxa"/>
            </w:tcMar>
          </w:tcPr>
          <w:p w14:paraId="492936C0" w14:textId="77777777" w:rsidR="0028115F" w:rsidRDefault="0028115F" w:rsidP="00667966">
            <w:pPr>
              <w:pStyle w:val="Normal1"/>
              <w:widowControl w:val="0"/>
              <w:spacing w:line="240" w:lineRule="auto"/>
            </w:pPr>
            <w:r>
              <w:t>28 Nov. 1872</w:t>
            </w:r>
          </w:p>
        </w:tc>
        <w:tc>
          <w:tcPr>
            <w:tcW w:w="2280" w:type="dxa"/>
            <w:shd w:val="clear" w:color="auto" w:fill="auto"/>
            <w:tcMar>
              <w:top w:w="100" w:type="dxa"/>
              <w:left w:w="100" w:type="dxa"/>
              <w:bottom w:w="100" w:type="dxa"/>
              <w:right w:w="100" w:type="dxa"/>
            </w:tcMar>
          </w:tcPr>
          <w:p w14:paraId="4D26514B" w14:textId="77777777" w:rsidR="0028115F" w:rsidRDefault="0028115F" w:rsidP="00667966">
            <w:pPr>
              <w:pStyle w:val="Normal1"/>
              <w:widowControl w:val="0"/>
              <w:spacing w:line="240" w:lineRule="auto"/>
            </w:pPr>
            <w:r>
              <w:t>Tennyson to Locker, Frederick</w:t>
            </w:r>
          </w:p>
        </w:tc>
        <w:tc>
          <w:tcPr>
            <w:tcW w:w="2055" w:type="dxa"/>
            <w:shd w:val="clear" w:color="auto" w:fill="auto"/>
            <w:tcMar>
              <w:top w:w="100" w:type="dxa"/>
              <w:left w:w="100" w:type="dxa"/>
              <w:bottom w:w="100" w:type="dxa"/>
              <w:right w:w="100" w:type="dxa"/>
            </w:tcMar>
          </w:tcPr>
          <w:p w14:paraId="52099984" w14:textId="77777777" w:rsidR="0028115F" w:rsidRDefault="0028115F" w:rsidP="00667966">
            <w:pPr>
              <w:pStyle w:val="Normal1"/>
              <w:widowControl w:val="0"/>
              <w:spacing w:line="240" w:lineRule="auto"/>
            </w:pPr>
            <w:r>
              <w:t>It was not the 2nd volume...</w:t>
            </w:r>
          </w:p>
        </w:tc>
        <w:tc>
          <w:tcPr>
            <w:tcW w:w="4695" w:type="dxa"/>
            <w:shd w:val="clear" w:color="auto" w:fill="auto"/>
            <w:tcMar>
              <w:top w:w="100" w:type="dxa"/>
              <w:left w:w="100" w:type="dxa"/>
              <w:bottom w:w="100" w:type="dxa"/>
              <w:right w:w="100" w:type="dxa"/>
            </w:tcMar>
          </w:tcPr>
          <w:p w14:paraId="55532CAD" w14:textId="77777777" w:rsidR="0028115F" w:rsidRDefault="0028115F" w:rsidP="00667966">
            <w:pPr>
              <w:pStyle w:val="Normal1"/>
              <w:widowControl w:val="0"/>
              <w:spacing w:line="240" w:lineRule="auto"/>
            </w:pPr>
            <w:r>
              <w:t>ALS; unpublished; not transcribed</w:t>
            </w:r>
          </w:p>
          <w:p w14:paraId="72E5CCE0" w14:textId="77777777" w:rsidR="0028115F" w:rsidRDefault="0028115F" w:rsidP="00667966">
            <w:pPr>
              <w:pStyle w:val="Normal1"/>
              <w:widowControl w:val="0"/>
              <w:spacing w:line="240" w:lineRule="auto"/>
            </w:pPr>
          </w:p>
          <w:p w14:paraId="74F19A05" w14:textId="77777777" w:rsidR="0028115F" w:rsidRDefault="0028115F" w:rsidP="00667966">
            <w:pPr>
              <w:pStyle w:val="Normal1"/>
              <w:widowControl w:val="0"/>
              <w:spacing w:line="240" w:lineRule="auto"/>
            </w:pPr>
            <w:r>
              <w:t xml:space="preserve">Tennyson asks about the corrections for the first volume of a work he has in the publication process. Tennyson mentions a song for </w:t>
            </w:r>
            <w:proofErr w:type="spellStart"/>
            <w:r>
              <w:t>Pelleas</w:t>
            </w:r>
            <w:proofErr w:type="spellEnd"/>
            <w:r>
              <w:t xml:space="preserve">. [“Gareth and Lynette,” the third in the </w:t>
            </w:r>
            <w:r>
              <w:rPr>
                <w:i/>
              </w:rPr>
              <w:t>Idylls</w:t>
            </w:r>
            <w:r>
              <w:t>, was published in 1872, according to Shepherd’s bibliography].</w:t>
            </w:r>
          </w:p>
        </w:tc>
        <w:tc>
          <w:tcPr>
            <w:tcW w:w="1590" w:type="dxa"/>
            <w:shd w:val="clear" w:color="auto" w:fill="auto"/>
            <w:tcMar>
              <w:top w:w="100" w:type="dxa"/>
              <w:left w:w="100" w:type="dxa"/>
              <w:bottom w:w="100" w:type="dxa"/>
              <w:right w:w="100" w:type="dxa"/>
            </w:tcMar>
          </w:tcPr>
          <w:p w14:paraId="73AE9A57" w14:textId="77777777" w:rsidR="0028115F" w:rsidRDefault="0028115F" w:rsidP="00667966">
            <w:pPr>
              <w:pStyle w:val="Normal1"/>
              <w:widowControl w:val="0"/>
              <w:spacing w:line="240" w:lineRule="auto"/>
            </w:pPr>
            <w:r>
              <w:t>Publication and editing process</w:t>
            </w:r>
          </w:p>
        </w:tc>
        <w:tc>
          <w:tcPr>
            <w:tcW w:w="1515" w:type="dxa"/>
            <w:shd w:val="clear" w:color="auto" w:fill="auto"/>
            <w:tcMar>
              <w:top w:w="100" w:type="dxa"/>
              <w:left w:w="100" w:type="dxa"/>
              <w:bottom w:w="100" w:type="dxa"/>
              <w:right w:w="100" w:type="dxa"/>
            </w:tcMar>
          </w:tcPr>
          <w:p w14:paraId="0C63E46F" w14:textId="77777777" w:rsidR="0028115F" w:rsidRDefault="0028115F" w:rsidP="00667966">
            <w:pPr>
              <w:pStyle w:val="Normal1"/>
              <w:widowControl w:val="0"/>
              <w:spacing w:line="240" w:lineRule="auto"/>
            </w:pPr>
            <w:r>
              <w:rPr>
                <w:i/>
              </w:rPr>
              <w:t>Idylls of the King</w:t>
            </w:r>
          </w:p>
        </w:tc>
      </w:tr>
      <w:tr w:rsidR="0028115F" w14:paraId="57B7A9E7" w14:textId="77777777" w:rsidTr="0028115F">
        <w:trPr>
          <w:cantSplit/>
        </w:trPr>
        <w:tc>
          <w:tcPr>
            <w:tcW w:w="1170" w:type="dxa"/>
            <w:shd w:val="clear" w:color="auto" w:fill="auto"/>
            <w:tcMar>
              <w:top w:w="100" w:type="dxa"/>
              <w:left w:w="100" w:type="dxa"/>
              <w:bottom w:w="100" w:type="dxa"/>
              <w:right w:w="100" w:type="dxa"/>
            </w:tcMar>
          </w:tcPr>
          <w:p w14:paraId="65DFE762" w14:textId="77777777" w:rsidR="0028115F" w:rsidRDefault="0028115F" w:rsidP="00667966">
            <w:pPr>
              <w:pStyle w:val="Normal1"/>
              <w:widowControl w:val="0"/>
              <w:spacing w:line="240" w:lineRule="auto"/>
            </w:pPr>
            <w:r>
              <w:t>29 June 1875</w:t>
            </w:r>
          </w:p>
        </w:tc>
        <w:tc>
          <w:tcPr>
            <w:tcW w:w="2280" w:type="dxa"/>
            <w:shd w:val="clear" w:color="auto" w:fill="auto"/>
            <w:tcMar>
              <w:top w:w="100" w:type="dxa"/>
              <w:left w:w="100" w:type="dxa"/>
              <w:bottom w:w="100" w:type="dxa"/>
              <w:right w:w="100" w:type="dxa"/>
            </w:tcMar>
          </w:tcPr>
          <w:p w14:paraId="59BC896B" w14:textId="77777777" w:rsidR="0028115F" w:rsidRDefault="0028115F" w:rsidP="00667966">
            <w:pPr>
              <w:pStyle w:val="Normal1"/>
              <w:widowControl w:val="0"/>
              <w:spacing w:line="240" w:lineRule="auto"/>
            </w:pPr>
            <w:r>
              <w:t>Pickering, Basil Montagu (B.M.) to Tennyson</w:t>
            </w:r>
          </w:p>
          <w:p w14:paraId="30F0C083" w14:textId="77777777" w:rsidR="0028115F" w:rsidRDefault="0028115F" w:rsidP="00667966">
            <w:pPr>
              <w:pStyle w:val="Normal1"/>
              <w:widowControl w:val="0"/>
              <w:spacing w:line="240" w:lineRule="auto"/>
            </w:pPr>
          </w:p>
        </w:tc>
        <w:tc>
          <w:tcPr>
            <w:tcW w:w="2055" w:type="dxa"/>
            <w:shd w:val="clear" w:color="auto" w:fill="auto"/>
            <w:tcMar>
              <w:top w:w="100" w:type="dxa"/>
              <w:left w:w="100" w:type="dxa"/>
              <w:bottom w:w="100" w:type="dxa"/>
              <w:right w:w="100" w:type="dxa"/>
            </w:tcMar>
          </w:tcPr>
          <w:p w14:paraId="1F1637FC" w14:textId="77777777" w:rsidR="0028115F" w:rsidRDefault="0028115F" w:rsidP="00667966">
            <w:pPr>
              <w:pStyle w:val="Normal1"/>
              <w:widowControl w:val="0"/>
              <w:spacing w:line="240" w:lineRule="auto"/>
            </w:pPr>
            <w:r>
              <w:t>Several years ago when the books...</w:t>
            </w:r>
          </w:p>
        </w:tc>
        <w:tc>
          <w:tcPr>
            <w:tcW w:w="4695" w:type="dxa"/>
            <w:shd w:val="clear" w:color="auto" w:fill="auto"/>
            <w:tcMar>
              <w:top w:w="100" w:type="dxa"/>
              <w:left w:w="100" w:type="dxa"/>
              <w:bottom w:w="100" w:type="dxa"/>
              <w:right w:w="100" w:type="dxa"/>
            </w:tcMar>
          </w:tcPr>
          <w:p w14:paraId="326E8295" w14:textId="77777777" w:rsidR="0028115F" w:rsidRDefault="0028115F" w:rsidP="00667966">
            <w:pPr>
              <w:pStyle w:val="Normal1"/>
              <w:widowControl w:val="0"/>
              <w:spacing w:line="240" w:lineRule="auto"/>
            </w:pPr>
            <w:r>
              <w:t>ALS; unpublished; not transcribed.</w:t>
            </w:r>
          </w:p>
          <w:p w14:paraId="54946545" w14:textId="77777777" w:rsidR="0028115F" w:rsidRDefault="0028115F" w:rsidP="00667966">
            <w:pPr>
              <w:pStyle w:val="Normal1"/>
              <w:widowControl w:val="0"/>
              <w:spacing w:line="240" w:lineRule="auto"/>
            </w:pPr>
          </w:p>
          <w:p w14:paraId="5BFDEB6C" w14:textId="77777777" w:rsidR="0028115F" w:rsidRDefault="0028115F" w:rsidP="00667966">
            <w:pPr>
              <w:pStyle w:val="Normal1"/>
              <w:widowControl w:val="0"/>
              <w:spacing w:line="240" w:lineRule="auto"/>
            </w:pPr>
            <w:r>
              <w:t>Letter to Tennyson about unethical publishing practices of Richard Herne Shepherd. Pickering admits his own mistake in lending Shepherd the manuscript, protesting that he trusted him. Pickering requests that he be left out of any legal proceedings as he has to work with Shepherd.</w:t>
            </w:r>
          </w:p>
        </w:tc>
        <w:tc>
          <w:tcPr>
            <w:tcW w:w="1590" w:type="dxa"/>
            <w:shd w:val="clear" w:color="auto" w:fill="auto"/>
            <w:tcMar>
              <w:top w:w="100" w:type="dxa"/>
              <w:left w:w="100" w:type="dxa"/>
              <w:bottom w:w="100" w:type="dxa"/>
              <w:right w:w="100" w:type="dxa"/>
            </w:tcMar>
          </w:tcPr>
          <w:p w14:paraId="373D6288" w14:textId="77777777" w:rsidR="0028115F" w:rsidRDefault="0028115F" w:rsidP="00667966">
            <w:pPr>
              <w:pStyle w:val="Normal1"/>
              <w:widowControl w:val="0"/>
              <w:spacing w:line="240" w:lineRule="auto"/>
            </w:pPr>
            <w:r>
              <w:t>Questionable publishing practices</w:t>
            </w:r>
          </w:p>
          <w:p w14:paraId="48F9BC25" w14:textId="77777777" w:rsidR="0028115F" w:rsidRDefault="0028115F" w:rsidP="00667966">
            <w:pPr>
              <w:pStyle w:val="Normal1"/>
              <w:widowControl w:val="0"/>
              <w:spacing w:line="240" w:lineRule="auto"/>
            </w:pPr>
          </w:p>
          <w:p w14:paraId="2FB3AEE2" w14:textId="77777777" w:rsidR="0028115F" w:rsidRDefault="0028115F" w:rsidP="00667966">
            <w:pPr>
              <w:pStyle w:val="Normal1"/>
              <w:widowControl w:val="0"/>
              <w:spacing w:line="240" w:lineRule="auto"/>
            </w:pPr>
          </w:p>
        </w:tc>
        <w:tc>
          <w:tcPr>
            <w:tcW w:w="1515" w:type="dxa"/>
            <w:shd w:val="clear" w:color="auto" w:fill="auto"/>
            <w:tcMar>
              <w:top w:w="100" w:type="dxa"/>
              <w:left w:w="100" w:type="dxa"/>
              <w:bottom w:w="100" w:type="dxa"/>
              <w:right w:w="100" w:type="dxa"/>
            </w:tcMar>
          </w:tcPr>
          <w:p w14:paraId="1B48ECF8" w14:textId="77777777" w:rsidR="0028115F" w:rsidRDefault="0028115F" w:rsidP="00667966">
            <w:pPr>
              <w:pStyle w:val="Normal1"/>
              <w:widowControl w:val="0"/>
              <w:spacing w:line="240" w:lineRule="auto"/>
            </w:pPr>
            <w:r>
              <w:t>“The Lover’s Tale”</w:t>
            </w:r>
          </w:p>
        </w:tc>
      </w:tr>
      <w:tr w:rsidR="0028115F" w14:paraId="7435F254" w14:textId="77777777" w:rsidTr="0028115F">
        <w:trPr>
          <w:cantSplit/>
        </w:trPr>
        <w:tc>
          <w:tcPr>
            <w:tcW w:w="1170" w:type="dxa"/>
            <w:shd w:val="clear" w:color="auto" w:fill="auto"/>
            <w:tcMar>
              <w:top w:w="100" w:type="dxa"/>
              <w:left w:w="100" w:type="dxa"/>
              <w:bottom w:w="100" w:type="dxa"/>
              <w:right w:w="100" w:type="dxa"/>
            </w:tcMar>
          </w:tcPr>
          <w:p w14:paraId="3BFDEB85" w14:textId="77777777" w:rsidR="0028115F" w:rsidRDefault="0028115F" w:rsidP="00667966">
            <w:pPr>
              <w:pStyle w:val="Normal1"/>
              <w:widowControl w:val="0"/>
              <w:spacing w:line="240" w:lineRule="auto"/>
            </w:pPr>
            <w:r>
              <w:t>June</w:t>
            </w:r>
          </w:p>
          <w:p w14:paraId="174116AD" w14:textId="77777777" w:rsidR="0028115F" w:rsidRDefault="0028115F" w:rsidP="00667966">
            <w:pPr>
              <w:pStyle w:val="Normal1"/>
              <w:widowControl w:val="0"/>
              <w:spacing w:line="240" w:lineRule="auto"/>
            </w:pPr>
            <w:r>
              <w:t>1875</w:t>
            </w:r>
          </w:p>
        </w:tc>
        <w:tc>
          <w:tcPr>
            <w:tcW w:w="2280" w:type="dxa"/>
            <w:shd w:val="clear" w:color="auto" w:fill="auto"/>
            <w:tcMar>
              <w:top w:w="100" w:type="dxa"/>
              <w:left w:w="100" w:type="dxa"/>
              <w:bottom w:w="100" w:type="dxa"/>
              <w:right w:w="100" w:type="dxa"/>
            </w:tcMar>
          </w:tcPr>
          <w:p w14:paraId="370F97A8" w14:textId="77777777" w:rsidR="0028115F" w:rsidRDefault="0028115F" w:rsidP="00667966">
            <w:pPr>
              <w:pStyle w:val="Normal1"/>
              <w:widowControl w:val="0"/>
              <w:spacing w:line="240" w:lineRule="auto"/>
            </w:pPr>
            <w:r>
              <w:t>Tennyson to Pickering, B.M.</w:t>
            </w:r>
          </w:p>
        </w:tc>
        <w:tc>
          <w:tcPr>
            <w:tcW w:w="2055" w:type="dxa"/>
            <w:shd w:val="clear" w:color="auto" w:fill="auto"/>
            <w:tcMar>
              <w:top w:w="100" w:type="dxa"/>
              <w:left w:w="100" w:type="dxa"/>
              <w:bottom w:w="100" w:type="dxa"/>
              <w:right w:w="100" w:type="dxa"/>
            </w:tcMar>
          </w:tcPr>
          <w:p w14:paraId="6C39D355" w14:textId="77777777" w:rsidR="0028115F" w:rsidRDefault="0028115F" w:rsidP="00667966">
            <w:pPr>
              <w:pStyle w:val="Normal1"/>
              <w:widowControl w:val="0"/>
              <w:spacing w:line="240" w:lineRule="auto"/>
            </w:pPr>
            <w:r>
              <w:t>My dear Mr. P….</w:t>
            </w:r>
          </w:p>
        </w:tc>
        <w:tc>
          <w:tcPr>
            <w:tcW w:w="4695" w:type="dxa"/>
            <w:shd w:val="clear" w:color="auto" w:fill="auto"/>
            <w:tcMar>
              <w:top w:w="100" w:type="dxa"/>
              <w:left w:w="100" w:type="dxa"/>
              <w:bottom w:w="100" w:type="dxa"/>
              <w:right w:w="100" w:type="dxa"/>
            </w:tcMar>
          </w:tcPr>
          <w:p w14:paraId="016D52C7" w14:textId="77777777" w:rsidR="0028115F" w:rsidRDefault="0028115F" w:rsidP="00667966">
            <w:pPr>
              <w:pStyle w:val="Normal1"/>
              <w:widowControl w:val="0"/>
              <w:spacing w:line="240" w:lineRule="auto"/>
            </w:pPr>
            <w:r>
              <w:t>ALS; unpublished; not transcribed.</w:t>
            </w:r>
          </w:p>
          <w:p w14:paraId="5A0D492C" w14:textId="77777777" w:rsidR="0028115F" w:rsidRDefault="0028115F" w:rsidP="00667966">
            <w:pPr>
              <w:pStyle w:val="Normal1"/>
              <w:widowControl w:val="0"/>
              <w:spacing w:line="240" w:lineRule="auto"/>
            </w:pPr>
          </w:p>
          <w:p w14:paraId="4ABD159F" w14:textId="77777777" w:rsidR="0028115F" w:rsidRDefault="0028115F" w:rsidP="00667966">
            <w:pPr>
              <w:pStyle w:val="Normal1"/>
              <w:widowControl w:val="0"/>
              <w:spacing w:line="240" w:lineRule="auto"/>
            </w:pPr>
            <w:r>
              <w:t xml:space="preserve">Reply to Pickering’s letter of 29 June 1875 requesting him to take immediate action about the unsanctioned publishing of “The Lover’s Tale.” Expresses outrage at Shepherd’s actions. Written on the back of the addresses sent to him by Pickering. </w:t>
            </w:r>
          </w:p>
        </w:tc>
        <w:tc>
          <w:tcPr>
            <w:tcW w:w="1590" w:type="dxa"/>
            <w:shd w:val="clear" w:color="auto" w:fill="auto"/>
            <w:tcMar>
              <w:top w:w="100" w:type="dxa"/>
              <w:left w:w="100" w:type="dxa"/>
              <w:bottom w:w="100" w:type="dxa"/>
              <w:right w:w="100" w:type="dxa"/>
            </w:tcMar>
          </w:tcPr>
          <w:p w14:paraId="52F344A2" w14:textId="77777777" w:rsidR="0028115F" w:rsidRDefault="0028115F" w:rsidP="00667966">
            <w:pPr>
              <w:pStyle w:val="Normal1"/>
              <w:widowControl w:val="0"/>
              <w:spacing w:line="240" w:lineRule="auto"/>
            </w:pPr>
            <w:r>
              <w:t>Questionable publishing practices</w:t>
            </w:r>
          </w:p>
        </w:tc>
        <w:tc>
          <w:tcPr>
            <w:tcW w:w="1515" w:type="dxa"/>
            <w:shd w:val="clear" w:color="auto" w:fill="auto"/>
            <w:tcMar>
              <w:top w:w="100" w:type="dxa"/>
              <w:left w:w="100" w:type="dxa"/>
              <w:bottom w:w="100" w:type="dxa"/>
              <w:right w:w="100" w:type="dxa"/>
            </w:tcMar>
          </w:tcPr>
          <w:p w14:paraId="599CECD1" w14:textId="77777777" w:rsidR="0028115F" w:rsidRDefault="0028115F" w:rsidP="00667966">
            <w:pPr>
              <w:pStyle w:val="Normal1"/>
              <w:widowControl w:val="0"/>
              <w:spacing w:line="240" w:lineRule="auto"/>
            </w:pPr>
            <w:r>
              <w:t>“The Lover’s Tale”</w:t>
            </w:r>
          </w:p>
        </w:tc>
      </w:tr>
      <w:tr w:rsidR="0028115F" w14:paraId="65982B68" w14:textId="77777777" w:rsidTr="0028115F">
        <w:trPr>
          <w:cantSplit/>
        </w:trPr>
        <w:tc>
          <w:tcPr>
            <w:tcW w:w="1170" w:type="dxa"/>
            <w:shd w:val="clear" w:color="auto" w:fill="auto"/>
            <w:tcMar>
              <w:top w:w="100" w:type="dxa"/>
              <w:left w:w="100" w:type="dxa"/>
              <w:bottom w:w="100" w:type="dxa"/>
              <w:right w:w="100" w:type="dxa"/>
            </w:tcMar>
          </w:tcPr>
          <w:p w14:paraId="549E69A4" w14:textId="77777777" w:rsidR="0028115F" w:rsidRDefault="0028115F" w:rsidP="00667966">
            <w:pPr>
              <w:pStyle w:val="Normal1"/>
              <w:widowControl w:val="0"/>
              <w:spacing w:line="240" w:lineRule="auto"/>
            </w:pPr>
            <w:r>
              <w:t>3 Aug. 1876</w:t>
            </w:r>
          </w:p>
        </w:tc>
        <w:tc>
          <w:tcPr>
            <w:tcW w:w="2280" w:type="dxa"/>
            <w:shd w:val="clear" w:color="auto" w:fill="auto"/>
            <w:tcMar>
              <w:top w:w="100" w:type="dxa"/>
              <w:left w:w="100" w:type="dxa"/>
              <w:bottom w:w="100" w:type="dxa"/>
              <w:right w:w="100" w:type="dxa"/>
            </w:tcMar>
          </w:tcPr>
          <w:p w14:paraId="5C478C6C" w14:textId="77777777" w:rsidR="0028115F" w:rsidRDefault="0028115F" w:rsidP="00667966">
            <w:pPr>
              <w:pStyle w:val="Normal1"/>
              <w:widowControl w:val="0"/>
              <w:spacing w:line="240" w:lineRule="auto"/>
            </w:pPr>
            <w:r>
              <w:t>Tennyson to de Vere, Aubrey</w:t>
            </w:r>
          </w:p>
        </w:tc>
        <w:tc>
          <w:tcPr>
            <w:tcW w:w="2055" w:type="dxa"/>
            <w:shd w:val="clear" w:color="auto" w:fill="auto"/>
            <w:tcMar>
              <w:top w:w="100" w:type="dxa"/>
              <w:left w:w="100" w:type="dxa"/>
              <w:bottom w:w="100" w:type="dxa"/>
              <w:right w:w="100" w:type="dxa"/>
            </w:tcMar>
          </w:tcPr>
          <w:p w14:paraId="3FE2EEE4" w14:textId="77777777" w:rsidR="0028115F" w:rsidRDefault="0028115F" w:rsidP="00667966">
            <w:pPr>
              <w:pStyle w:val="Normal1"/>
              <w:widowControl w:val="0"/>
              <w:spacing w:line="240" w:lineRule="auto"/>
            </w:pPr>
            <w:r>
              <w:t>I thank you for your father’s volume...</w:t>
            </w:r>
          </w:p>
        </w:tc>
        <w:tc>
          <w:tcPr>
            <w:tcW w:w="4695" w:type="dxa"/>
            <w:shd w:val="clear" w:color="auto" w:fill="auto"/>
            <w:tcMar>
              <w:top w:w="100" w:type="dxa"/>
              <w:left w:w="100" w:type="dxa"/>
              <w:bottom w:w="100" w:type="dxa"/>
              <w:right w:w="100" w:type="dxa"/>
            </w:tcMar>
          </w:tcPr>
          <w:p w14:paraId="7FF36AA1" w14:textId="77777777" w:rsidR="0028115F" w:rsidRDefault="0028115F" w:rsidP="00667966">
            <w:pPr>
              <w:pStyle w:val="Normal1"/>
              <w:widowControl w:val="0"/>
              <w:spacing w:line="240" w:lineRule="auto"/>
            </w:pPr>
            <w:r>
              <w:t>ALS; unpublished; transcribed</w:t>
            </w:r>
          </w:p>
          <w:p w14:paraId="384E9F78" w14:textId="77777777" w:rsidR="0028115F" w:rsidRDefault="0028115F" w:rsidP="00667966">
            <w:pPr>
              <w:pStyle w:val="Normal1"/>
              <w:widowControl w:val="0"/>
              <w:spacing w:line="240" w:lineRule="auto"/>
            </w:pPr>
          </w:p>
          <w:p w14:paraId="3B489789" w14:textId="77777777" w:rsidR="0028115F" w:rsidRDefault="0028115F" w:rsidP="00667966">
            <w:pPr>
              <w:pStyle w:val="Normal1"/>
              <w:widowControl w:val="0"/>
              <w:spacing w:line="240" w:lineRule="auto"/>
            </w:pPr>
            <w:r>
              <w:t>Tennyson thanks de Vere for sending him a book by de Vere’s father, and he inquires about “that good fellow Fields.”</w:t>
            </w:r>
          </w:p>
        </w:tc>
        <w:tc>
          <w:tcPr>
            <w:tcW w:w="1590" w:type="dxa"/>
            <w:shd w:val="clear" w:color="auto" w:fill="auto"/>
            <w:tcMar>
              <w:top w:w="100" w:type="dxa"/>
              <w:left w:w="100" w:type="dxa"/>
              <w:bottom w:w="100" w:type="dxa"/>
              <w:right w:w="100" w:type="dxa"/>
            </w:tcMar>
          </w:tcPr>
          <w:p w14:paraId="6AEA2D8C" w14:textId="77777777" w:rsidR="0028115F" w:rsidRDefault="0028115F" w:rsidP="00667966">
            <w:pPr>
              <w:pStyle w:val="Normal1"/>
              <w:widowControl w:val="0"/>
              <w:spacing w:line="240" w:lineRule="auto"/>
            </w:pPr>
            <w:r>
              <w:t>Tennyson to a fellow poet</w:t>
            </w:r>
          </w:p>
        </w:tc>
        <w:tc>
          <w:tcPr>
            <w:tcW w:w="1515" w:type="dxa"/>
            <w:shd w:val="clear" w:color="auto" w:fill="auto"/>
            <w:tcMar>
              <w:top w:w="100" w:type="dxa"/>
              <w:left w:w="100" w:type="dxa"/>
              <w:bottom w:w="100" w:type="dxa"/>
              <w:right w:w="100" w:type="dxa"/>
            </w:tcMar>
          </w:tcPr>
          <w:p w14:paraId="34E23857" w14:textId="77777777" w:rsidR="0028115F" w:rsidRDefault="0028115F" w:rsidP="00667966">
            <w:pPr>
              <w:pStyle w:val="Normal1"/>
              <w:widowControl w:val="0"/>
              <w:spacing w:line="240" w:lineRule="auto"/>
            </w:pPr>
          </w:p>
        </w:tc>
      </w:tr>
      <w:tr w:rsidR="0028115F" w14:paraId="38681D9A" w14:textId="77777777" w:rsidTr="0028115F">
        <w:trPr>
          <w:cantSplit/>
        </w:trPr>
        <w:tc>
          <w:tcPr>
            <w:tcW w:w="1170" w:type="dxa"/>
            <w:shd w:val="clear" w:color="auto" w:fill="auto"/>
            <w:tcMar>
              <w:top w:w="100" w:type="dxa"/>
              <w:left w:w="100" w:type="dxa"/>
              <w:bottom w:w="100" w:type="dxa"/>
              <w:right w:w="100" w:type="dxa"/>
            </w:tcMar>
          </w:tcPr>
          <w:p w14:paraId="19C631C4" w14:textId="77777777" w:rsidR="0028115F" w:rsidRDefault="0028115F" w:rsidP="00667966">
            <w:pPr>
              <w:pStyle w:val="Normal1"/>
              <w:widowControl w:val="0"/>
              <w:spacing w:line="240" w:lineRule="auto"/>
            </w:pPr>
            <w:r>
              <w:t>23 Nov. 1884</w:t>
            </w:r>
          </w:p>
        </w:tc>
        <w:tc>
          <w:tcPr>
            <w:tcW w:w="2280" w:type="dxa"/>
            <w:shd w:val="clear" w:color="auto" w:fill="auto"/>
            <w:tcMar>
              <w:top w:w="100" w:type="dxa"/>
              <w:left w:w="100" w:type="dxa"/>
              <w:bottom w:w="100" w:type="dxa"/>
              <w:right w:w="100" w:type="dxa"/>
            </w:tcMar>
          </w:tcPr>
          <w:p w14:paraId="636FDEC7" w14:textId="77777777" w:rsidR="0028115F" w:rsidRDefault="0028115F" w:rsidP="00667966">
            <w:pPr>
              <w:pStyle w:val="Normal1"/>
              <w:widowControl w:val="0"/>
              <w:spacing w:line="240" w:lineRule="auto"/>
            </w:pPr>
            <w:r>
              <w:t>Tennyson to Browning, Robert</w:t>
            </w:r>
          </w:p>
        </w:tc>
        <w:tc>
          <w:tcPr>
            <w:tcW w:w="2055" w:type="dxa"/>
            <w:shd w:val="clear" w:color="auto" w:fill="auto"/>
            <w:tcMar>
              <w:top w:w="100" w:type="dxa"/>
              <w:left w:w="100" w:type="dxa"/>
              <w:bottom w:w="100" w:type="dxa"/>
              <w:right w:w="100" w:type="dxa"/>
            </w:tcMar>
          </w:tcPr>
          <w:p w14:paraId="55C2696F" w14:textId="77777777" w:rsidR="0028115F" w:rsidRDefault="0028115F" w:rsidP="00667966">
            <w:pPr>
              <w:pStyle w:val="Normal1"/>
              <w:widowControl w:val="0"/>
              <w:spacing w:line="240" w:lineRule="auto"/>
            </w:pPr>
            <w:r>
              <w:t>As many thanks as there are...</w:t>
            </w:r>
          </w:p>
        </w:tc>
        <w:tc>
          <w:tcPr>
            <w:tcW w:w="4695" w:type="dxa"/>
            <w:shd w:val="clear" w:color="auto" w:fill="auto"/>
            <w:tcMar>
              <w:top w:w="100" w:type="dxa"/>
              <w:left w:w="100" w:type="dxa"/>
              <w:bottom w:w="100" w:type="dxa"/>
              <w:right w:w="100" w:type="dxa"/>
            </w:tcMar>
          </w:tcPr>
          <w:p w14:paraId="1E53ABCE" w14:textId="77777777" w:rsidR="0028115F" w:rsidRDefault="0028115F" w:rsidP="00667966">
            <w:pPr>
              <w:pStyle w:val="Normal1"/>
              <w:widowControl w:val="0"/>
              <w:spacing w:line="240" w:lineRule="auto"/>
            </w:pPr>
            <w:r>
              <w:t>ALS; unpublished; transcribed</w:t>
            </w:r>
          </w:p>
          <w:p w14:paraId="0AF2C792" w14:textId="77777777" w:rsidR="0028115F" w:rsidRDefault="0028115F" w:rsidP="00667966">
            <w:pPr>
              <w:pStyle w:val="Normal1"/>
              <w:widowControl w:val="0"/>
              <w:spacing w:line="240" w:lineRule="auto"/>
            </w:pPr>
          </w:p>
          <w:p w14:paraId="1EDED554" w14:textId="77777777" w:rsidR="0028115F" w:rsidRDefault="0028115F" w:rsidP="00667966">
            <w:pPr>
              <w:pStyle w:val="Normal1"/>
              <w:widowControl w:val="0"/>
              <w:spacing w:line="240" w:lineRule="auto"/>
            </w:pPr>
            <w:r>
              <w:t xml:space="preserve">Tennyson thanks Browning by comparing the amount of thanks he owes him to the number of lines in </w:t>
            </w:r>
            <w:proofErr w:type="spellStart"/>
            <w:r>
              <w:rPr>
                <w:i/>
              </w:rPr>
              <w:t>Ferishtah’s</w:t>
            </w:r>
            <w:proofErr w:type="spellEnd"/>
            <w:r>
              <w:rPr>
                <w:i/>
              </w:rPr>
              <w:t xml:space="preserve"> Fancies</w:t>
            </w:r>
            <w:r>
              <w:t>.</w:t>
            </w:r>
          </w:p>
        </w:tc>
        <w:tc>
          <w:tcPr>
            <w:tcW w:w="1590" w:type="dxa"/>
            <w:shd w:val="clear" w:color="auto" w:fill="auto"/>
            <w:tcMar>
              <w:top w:w="100" w:type="dxa"/>
              <w:left w:w="100" w:type="dxa"/>
              <w:bottom w:w="100" w:type="dxa"/>
              <w:right w:w="100" w:type="dxa"/>
            </w:tcMar>
          </w:tcPr>
          <w:p w14:paraId="65AAAE36" w14:textId="77777777" w:rsidR="0028115F" w:rsidRDefault="0028115F" w:rsidP="00667966">
            <w:pPr>
              <w:pStyle w:val="Normal1"/>
              <w:widowControl w:val="0"/>
              <w:spacing w:line="240" w:lineRule="auto"/>
            </w:pPr>
            <w:r>
              <w:t>Friendship</w:t>
            </w:r>
          </w:p>
        </w:tc>
        <w:tc>
          <w:tcPr>
            <w:tcW w:w="1515" w:type="dxa"/>
            <w:shd w:val="clear" w:color="auto" w:fill="auto"/>
            <w:tcMar>
              <w:top w:w="100" w:type="dxa"/>
              <w:left w:w="100" w:type="dxa"/>
              <w:bottom w:w="100" w:type="dxa"/>
              <w:right w:w="100" w:type="dxa"/>
            </w:tcMar>
          </w:tcPr>
          <w:p w14:paraId="5FEA3E62" w14:textId="77777777" w:rsidR="0028115F" w:rsidRDefault="0028115F" w:rsidP="00667966">
            <w:pPr>
              <w:pStyle w:val="Normal1"/>
              <w:widowControl w:val="0"/>
              <w:spacing w:line="240" w:lineRule="auto"/>
            </w:pPr>
          </w:p>
        </w:tc>
      </w:tr>
      <w:tr w:rsidR="0028115F" w14:paraId="28FA9959" w14:textId="77777777" w:rsidTr="0028115F">
        <w:trPr>
          <w:cantSplit/>
        </w:trPr>
        <w:tc>
          <w:tcPr>
            <w:tcW w:w="1170" w:type="dxa"/>
            <w:shd w:val="clear" w:color="auto" w:fill="auto"/>
            <w:tcMar>
              <w:top w:w="100" w:type="dxa"/>
              <w:left w:w="100" w:type="dxa"/>
              <w:bottom w:w="100" w:type="dxa"/>
              <w:right w:w="100" w:type="dxa"/>
            </w:tcMar>
          </w:tcPr>
          <w:p w14:paraId="0D447B49" w14:textId="77777777" w:rsidR="0028115F" w:rsidRDefault="0028115F" w:rsidP="00667966">
            <w:pPr>
              <w:pStyle w:val="Normal1"/>
              <w:widowControl w:val="0"/>
              <w:spacing w:line="240" w:lineRule="auto"/>
            </w:pPr>
            <w:r>
              <w:t>10 Jan.</w:t>
            </w:r>
          </w:p>
          <w:p w14:paraId="173A46EF" w14:textId="77777777" w:rsidR="0028115F" w:rsidRDefault="0028115F" w:rsidP="00667966">
            <w:pPr>
              <w:pStyle w:val="Normal1"/>
              <w:widowControl w:val="0"/>
              <w:spacing w:line="240" w:lineRule="auto"/>
            </w:pPr>
            <w:r>
              <w:t>1885</w:t>
            </w:r>
          </w:p>
        </w:tc>
        <w:tc>
          <w:tcPr>
            <w:tcW w:w="2280" w:type="dxa"/>
            <w:shd w:val="clear" w:color="auto" w:fill="auto"/>
            <w:tcMar>
              <w:top w:w="100" w:type="dxa"/>
              <w:left w:w="100" w:type="dxa"/>
              <w:bottom w:w="100" w:type="dxa"/>
              <w:right w:w="100" w:type="dxa"/>
            </w:tcMar>
          </w:tcPr>
          <w:p w14:paraId="31C00722" w14:textId="77777777" w:rsidR="0028115F" w:rsidRDefault="0028115F" w:rsidP="00667966">
            <w:pPr>
              <w:pStyle w:val="Normal1"/>
              <w:widowControl w:val="0"/>
              <w:spacing w:line="240" w:lineRule="auto"/>
            </w:pPr>
            <w:r>
              <w:t>Tennyson to Unknown</w:t>
            </w:r>
          </w:p>
        </w:tc>
        <w:tc>
          <w:tcPr>
            <w:tcW w:w="2055" w:type="dxa"/>
            <w:shd w:val="clear" w:color="auto" w:fill="auto"/>
            <w:tcMar>
              <w:top w:w="100" w:type="dxa"/>
              <w:left w:w="100" w:type="dxa"/>
              <w:bottom w:w="100" w:type="dxa"/>
              <w:right w:w="100" w:type="dxa"/>
            </w:tcMar>
          </w:tcPr>
          <w:p w14:paraId="2EDE61B1" w14:textId="77777777" w:rsidR="0028115F" w:rsidRDefault="0028115F" w:rsidP="00667966">
            <w:pPr>
              <w:pStyle w:val="Normal1"/>
              <w:widowControl w:val="0"/>
              <w:spacing w:line="240" w:lineRule="auto"/>
            </w:pPr>
            <w:r>
              <w:t>Love took up the Harp of Life...</w:t>
            </w:r>
          </w:p>
        </w:tc>
        <w:tc>
          <w:tcPr>
            <w:tcW w:w="4695" w:type="dxa"/>
            <w:shd w:val="clear" w:color="auto" w:fill="auto"/>
            <w:tcMar>
              <w:top w:w="100" w:type="dxa"/>
              <w:left w:w="100" w:type="dxa"/>
              <w:bottom w:w="100" w:type="dxa"/>
              <w:right w:w="100" w:type="dxa"/>
            </w:tcMar>
          </w:tcPr>
          <w:p w14:paraId="2456A1F0" w14:textId="77777777" w:rsidR="0028115F" w:rsidRDefault="0028115F" w:rsidP="00667966">
            <w:pPr>
              <w:pStyle w:val="Normal1"/>
              <w:widowControl w:val="0"/>
              <w:spacing w:line="240" w:lineRule="auto"/>
            </w:pPr>
            <w:r>
              <w:t>Unpublished; transcribed.</w:t>
            </w:r>
          </w:p>
          <w:p w14:paraId="2A8F377A" w14:textId="77777777" w:rsidR="0028115F" w:rsidRDefault="0028115F" w:rsidP="00667966">
            <w:pPr>
              <w:pStyle w:val="Normal1"/>
              <w:widowControl w:val="0"/>
              <w:spacing w:line="240" w:lineRule="auto"/>
            </w:pPr>
          </w:p>
          <w:p w14:paraId="534FFB24" w14:textId="77777777" w:rsidR="0028115F" w:rsidRDefault="0028115F" w:rsidP="00667966">
            <w:pPr>
              <w:pStyle w:val="Normal1"/>
              <w:widowControl w:val="0"/>
              <w:spacing w:line="240" w:lineRule="auto"/>
            </w:pPr>
            <w:r>
              <w:t>Short sentiment from “Locksley Hall,” which was written in 1835.</w:t>
            </w:r>
          </w:p>
        </w:tc>
        <w:tc>
          <w:tcPr>
            <w:tcW w:w="1590" w:type="dxa"/>
            <w:shd w:val="clear" w:color="auto" w:fill="auto"/>
            <w:tcMar>
              <w:top w:w="100" w:type="dxa"/>
              <w:left w:w="100" w:type="dxa"/>
              <w:bottom w:w="100" w:type="dxa"/>
              <w:right w:w="100" w:type="dxa"/>
            </w:tcMar>
          </w:tcPr>
          <w:p w14:paraId="3E627A48" w14:textId="77777777" w:rsidR="0028115F" w:rsidRDefault="0028115F" w:rsidP="00667966">
            <w:pPr>
              <w:pStyle w:val="Normal1"/>
              <w:widowControl w:val="0"/>
              <w:spacing w:line="240" w:lineRule="auto"/>
            </w:pPr>
            <w:r>
              <w:t>Unsigned quotation</w:t>
            </w:r>
          </w:p>
        </w:tc>
        <w:tc>
          <w:tcPr>
            <w:tcW w:w="1515" w:type="dxa"/>
            <w:shd w:val="clear" w:color="auto" w:fill="auto"/>
            <w:tcMar>
              <w:top w:w="100" w:type="dxa"/>
              <w:left w:w="100" w:type="dxa"/>
              <w:bottom w:w="100" w:type="dxa"/>
              <w:right w:w="100" w:type="dxa"/>
            </w:tcMar>
          </w:tcPr>
          <w:p w14:paraId="62F9ECB4" w14:textId="77777777" w:rsidR="0028115F" w:rsidRDefault="0028115F" w:rsidP="00667966">
            <w:pPr>
              <w:pStyle w:val="Normal1"/>
              <w:widowControl w:val="0"/>
              <w:spacing w:line="240" w:lineRule="auto"/>
            </w:pPr>
            <w:r>
              <w:t>“Locksley Hall”</w:t>
            </w:r>
          </w:p>
        </w:tc>
      </w:tr>
      <w:tr w:rsidR="0028115F" w14:paraId="25C11F9C" w14:textId="77777777" w:rsidTr="0028115F">
        <w:trPr>
          <w:cantSplit/>
        </w:trPr>
        <w:tc>
          <w:tcPr>
            <w:tcW w:w="1170" w:type="dxa"/>
            <w:shd w:val="clear" w:color="auto" w:fill="auto"/>
            <w:tcMar>
              <w:top w:w="100" w:type="dxa"/>
              <w:left w:w="100" w:type="dxa"/>
              <w:bottom w:w="100" w:type="dxa"/>
              <w:right w:w="100" w:type="dxa"/>
            </w:tcMar>
          </w:tcPr>
          <w:p w14:paraId="30D9AAA6" w14:textId="77777777" w:rsidR="0028115F" w:rsidRDefault="0028115F" w:rsidP="00667966">
            <w:pPr>
              <w:pStyle w:val="Normal1"/>
              <w:widowControl w:val="0"/>
              <w:spacing w:line="240" w:lineRule="auto"/>
            </w:pPr>
            <w:r>
              <w:t>13 Feb. 1887</w:t>
            </w:r>
          </w:p>
        </w:tc>
        <w:tc>
          <w:tcPr>
            <w:tcW w:w="2280" w:type="dxa"/>
            <w:shd w:val="clear" w:color="auto" w:fill="auto"/>
            <w:tcMar>
              <w:top w:w="100" w:type="dxa"/>
              <w:left w:w="100" w:type="dxa"/>
              <w:bottom w:w="100" w:type="dxa"/>
              <w:right w:w="100" w:type="dxa"/>
            </w:tcMar>
          </w:tcPr>
          <w:p w14:paraId="29746870" w14:textId="77777777" w:rsidR="0028115F" w:rsidRDefault="0028115F" w:rsidP="00667966">
            <w:pPr>
              <w:pStyle w:val="Normal1"/>
              <w:widowControl w:val="0"/>
              <w:spacing w:line="240" w:lineRule="auto"/>
            </w:pPr>
            <w:r>
              <w:t xml:space="preserve">Tennyson to Noel, </w:t>
            </w:r>
            <w:proofErr w:type="spellStart"/>
            <w:r>
              <w:t>Roden</w:t>
            </w:r>
            <w:proofErr w:type="spellEnd"/>
          </w:p>
        </w:tc>
        <w:tc>
          <w:tcPr>
            <w:tcW w:w="2055" w:type="dxa"/>
            <w:shd w:val="clear" w:color="auto" w:fill="auto"/>
            <w:tcMar>
              <w:top w:w="100" w:type="dxa"/>
              <w:left w:w="100" w:type="dxa"/>
              <w:bottom w:w="100" w:type="dxa"/>
              <w:right w:w="100" w:type="dxa"/>
            </w:tcMar>
          </w:tcPr>
          <w:p w14:paraId="71D76B20" w14:textId="77777777" w:rsidR="0028115F" w:rsidRDefault="0028115F" w:rsidP="00667966">
            <w:pPr>
              <w:pStyle w:val="Normal1"/>
              <w:widowControl w:val="0"/>
              <w:spacing w:line="240" w:lineRule="auto"/>
            </w:pPr>
            <w:r>
              <w:t>I congratulate you on your new volume...</w:t>
            </w:r>
          </w:p>
        </w:tc>
        <w:tc>
          <w:tcPr>
            <w:tcW w:w="4695" w:type="dxa"/>
            <w:shd w:val="clear" w:color="auto" w:fill="auto"/>
            <w:tcMar>
              <w:top w:w="100" w:type="dxa"/>
              <w:left w:w="100" w:type="dxa"/>
              <w:bottom w:w="100" w:type="dxa"/>
              <w:right w:w="100" w:type="dxa"/>
            </w:tcMar>
          </w:tcPr>
          <w:p w14:paraId="70358DAD" w14:textId="77777777" w:rsidR="0028115F" w:rsidRDefault="0028115F" w:rsidP="00667966">
            <w:pPr>
              <w:pStyle w:val="Normal1"/>
              <w:widowControl w:val="0"/>
              <w:spacing w:line="240" w:lineRule="auto"/>
            </w:pPr>
            <w:r>
              <w:t>ALS; unpublished; transcribed</w:t>
            </w:r>
          </w:p>
          <w:p w14:paraId="51892B25" w14:textId="77777777" w:rsidR="0028115F" w:rsidRDefault="0028115F" w:rsidP="00667966">
            <w:pPr>
              <w:pStyle w:val="Normal1"/>
              <w:widowControl w:val="0"/>
              <w:spacing w:line="240" w:lineRule="auto"/>
            </w:pPr>
          </w:p>
          <w:p w14:paraId="164909AE" w14:textId="77777777" w:rsidR="0028115F" w:rsidRDefault="0028115F" w:rsidP="00667966">
            <w:pPr>
              <w:pStyle w:val="Normal1"/>
              <w:widowControl w:val="0"/>
              <w:spacing w:line="240" w:lineRule="auto"/>
            </w:pPr>
            <w:r>
              <w:t>Tennyson congratulates Noel on a new volume of poetry and mentions “</w:t>
            </w:r>
            <w:proofErr w:type="spellStart"/>
            <w:r>
              <w:t>Metricalism</w:t>
            </w:r>
            <w:proofErr w:type="spellEnd"/>
            <w:r>
              <w:t>”</w:t>
            </w:r>
          </w:p>
        </w:tc>
        <w:tc>
          <w:tcPr>
            <w:tcW w:w="1590" w:type="dxa"/>
            <w:shd w:val="clear" w:color="auto" w:fill="auto"/>
            <w:tcMar>
              <w:top w:w="100" w:type="dxa"/>
              <w:left w:w="100" w:type="dxa"/>
              <w:bottom w:w="100" w:type="dxa"/>
              <w:right w:w="100" w:type="dxa"/>
            </w:tcMar>
          </w:tcPr>
          <w:p w14:paraId="0B050685" w14:textId="77777777" w:rsidR="0028115F" w:rsidRDefault="0028115F" w:rsidP="00667966">
            <w:pPr>
              <w:pStyle w:val="Normal1"/>
              <w:widowControl w:val="0"/>
              <w:spacing w:line="240" w:lineRule="auto"/>
            </w:pPr>
            <w:r>
              <w:t>Tennyson to a fellow poet</w:t>
            </w:r>
          </w:p>
        </w:tc>
        <w:tc>
          <w:tcPr>
            <w:tcW w:w="1515" w:type="dxa"/>
            <w:shd w:val="clear" w:color="auto" w:fill="auto"/>
            <w:tcMar>
              <w:top w:w="100" w:type="dxa"/>
              <w:left w:w="100" w:type="dxa"/>
              <w:bottom w:w="100" w:type="dxa"/>
              <w:right w:w="100" w:type="dxa"/>
            </w:tcMar>
          </w:tcPr>
          <w:p w14:paraId="5AD7D988" w14:textId="77777777" w:rsidR="0028115F" w:rsidRDefault="0028115F" w:rsidP="00667966">
            <w:pPr>
              <w:pStyle w:val="Normal1"/>
              <w:widowControl w:val="0"/>
              <w:spacing w:line="240" w:lineRule="auto"/>
            </w:pPr>
          </w:p>
        </w:tc>
      </w:tr>
      <w:tr w:rsidR="0028115F" w14:paraId="3C17F33F" w14:textId="77777777" w:rsidTr="0028115F">
        <w:trPr>
          <w:cantSplit/>
        </w:trPr>
        <w:tc>
          <w:tcPr>
            <w:tcW w:w="1170" w:type="dxa"/>
            <w:shd w:val="clear" w:color="auto" w:fill="auto"/>
            <w:tcMar>
              <w:top w:w="100" w:type="dxa"/>
              <w:left w:w="100" w:type="dxa"/>
              <w:bottom w:w="100" w:type="dxa"/>
              <w:right w:w="100" w:type="dxa"/>
            </w:tcMar>
          </w:tcPr>
          <w:p w14:paraId="7CE6580B" w14:textId="77777777" w:rsidR="0028115F" w:rsidRDefault="0028115F" w:rsidP="00667966">
            <w:pPr>
              <w:pStyle w:val="Normal1"/>
              <w:widowControl w:val="0"/>
              <w:spacing w:line="240" w:lineRule="auto"/>
            </w:pPr>
            <w:r>
              <w:t>20 Nov.</w:t>
            </w:r>
          </w:p>
          <w:p w14:paraId="2BCC9CED" w14:textId="77777777" w:rsidR="0028115F" w:rsidRDefault="0028115F" w:rsidP="00667966">
            <w:pPr>
              <w:pStyle w:val="Normal1"/>
              <w:widowControl w:val="0"/>
              <w:spacing w:line="240" w:lineRule="auto"/>
            </w:pPr>
            <w:r>
              <w:t>1890</w:t>
            </w:r>
          </w:p>
        </w:tc>
        <w:tc>
          <w:tcPr>
            <w:tcW w:w="2280" w:type="dxa"/>
            <w:shd w:val="clear" w:color="auto" w:fill="auto"/>
            <w:tcMar>
              <w:top w:w="100" w:type="dxa"/>
              <w:left w:w="100" w:type="dxa"/>
              <w:bottom w:w="100" w:type="dxa"/>
              <w:right w:w="100" w:type="dxa"/>
            </w:tcMar>
          </w:tcPr>
          <w:p w14:paraId="63ACFE8C" w14:textId="77777777" w:rsidR="0028115F" w:rsidRDefault="0028115F" w:rsidP="00667966">
            <w:pPr>
              <w:pStyle w:val="Normal1"/>
              <w:widowControl w:val="0"/>
              <w:spacing w:line="240" w:lineRule="auto"/>
            </w:pPr>
            <w:r>
              <w:t>Tennyson to Cook, Noah</w:t>
            </w:r>
          </w:p>
        </w:tc>
        <w:tc>
          <w:tcPr>
            <w:tcW w:w="2055" w:type="dxa"/>
            <w:shd w:val="clear" w:color="auto" w:fill="auto"/>
            <w:tcMar>
              <w:top w:w="100" w:type="dxa"/>
              <w:left w:w="100" w:type="dxa"/>
              <w:bottom w:w="100" w:type="dxa"/>
              <w:right w:w="100" w:type="dxa"/>
            </w:tcMar>
          </w:tcPr>
          <w:p w14:paraId="7EAE2183" w14:textId="77777777" w:rsidR="0028115F" w:rsidRDefault="0028115F" w:rsidP="00667966">
            <w:pPr>
              <w:pStyle w:val="Normal1"/>
              <w:widowControl w:val="0"/>
              <w:spacing w:line="240" w:lineRule="auto"/>
            </w:pPr>
            <w:r>
              <w:t>Lord Tennyson is very glad...</w:t>
            </w:r>
          </w:p>
        </w:tc>
        <w:tc>
          <w:tcPr>
            <w:tcW w:w="4695" w:type="dxa"/>
            <w:shd w:val="clear" w:color="auto" w:fill="auto"/>
            <w:tcMar>
              <w:top w:w="100" w:type="dxa"/>
              <w:left w:w="100" w:type="dxa"/>
              <w:bottom w:w="100" w:type="dxa"/>
              <w:right w:w="100" w:type="dxa"/>
            </w:tcMar>
          </w:tcPr>
          <w:p w14:paraId="7948AAED" w14:textId="77777777" w:rsidR="0028115F" w:rsidRDefault="0028115F" w:rsidP="00667966">
            <w:pPr>
              <w:pStyle w:val="Normal1"/>
              <w:widowControl w:val="0"/>
              <w:spacing w:line="240" w:lineRule="auto"/>
            </w:pPr>
            <w:r>
              <w:t>ALS; unpublished; transcribed.</w:t>
            </w:r>
          </w:p>
          <w:p w14:paraId="73D24E8A" w14:textId="77777777" w:rsidR="0028115F" w:rsidRDefault="0028115F" w:rsidP="00667966">
            <w:pPr>
              <w:pStyle w:val="Normal1"/>
              <w:widowControl w:val="0"/>
              <w:spacing w:line="240" w:lineRule="auto"/>
            </w:pPr>
          </w:p>
          <w:p w14:paraId="661BFB7E" w14:textId="77777777" w:rsidR="0028115F" w:rsidRDefault="0028115F" w:rsidP="00667966">
            <w:pPr>
              <w:pStyle w:val="Normal1"/>
              <w:widowControl w:val="0"/>
              <w:spacing w:line="240" w:lineRule="auto"/>
            </w:pPr>
            <w:r>
              <w:t>Written in the hand of Emily Lady Tennyson with later annotations by Lord Tennyson on the love of flowers and verse shared by himself and Mr. Cook.</w:t>
            </w:r>
          </w:p>
        </w:tc>
        <w:tc>
          <w:tcPr>
            <w:tcW w:w="1590" w:type="dxa"/>
            <w:shd w:val="clear" w:color="auto" w:fill="auto"/>
            <w:tcMar>
              <w:top w:w="100" w:type="dxa"/>
              <w:left w:w="100" w:type="dxa"/>
              <w:bottom w:w="100" w:type="dxa"/>
              <w:right w:w="100" w:type="dxa"/>
            </w:tcMar>
          </w:tcPr>
          <w:p w14:paraId="5A8BF840" w14:textId="77777777" w:rsidR="0028115F" w:rsidRDefault="0028115F" w:rsidP="00667966">
            <w:pPr>
              <w:pStyle w:val="Normal1"/>
              <w:widowControl w:val="0"/>
              <w:spacing w:line="240" w:lineRule="auto"/>
            </w:pPr>
            <w:r>
              <w:t>Tennyson to a fellow poet</w:t>
            </w:r>
          </w:p>
        </w:tc>
        <w:tc>
          <w:tcPr>
            <w:tcW w:w="1515" w:type="dxa"/>
            <w:shd w:val="clear" w:color="auto" w:fill="auto"/>
            <w:tcMar>
              <w:top w:w="100" w:type="dxa"/>
              <w:left w:w="100" w:type="dxa"/>
              <w:bottom w:w="100" w:type="dxa"/>
              <w:right w:w="100" w:type="dxa"/>
            </w:tcMar>
          </w:tcPr>
          <w:p w14:paraId="46BF832B" w14:textId="77777777" w:rsidR="0028115F" w:rsidRDefault="0028115F" w:rsidP="00667966">
            <w:pPr>
              <w:pStyle w:val="Normal1"/>
              <w:widowControl w:val="0"/>
              <w:spacing w:line="240" w:lineRule="auto"/>
            </w:pPr>
          </w:p>
        </w:tc>
      </w:tr>
      <w:tr w:rsidR="0028115F" w14:paraId="6937A2F0" w14:textId="77777777" w:rsidTr="0028115F">
        <w:trPr>
          <w:cantSplit/>
        </w:trPr>
        <w:tc>
          <w:tcPr>
            <w:tcW w:w="1170" w:type="dxa"/>
            <w:shd w:val="clear" w:color="auto" w:fill="auto"/>
            <w:tcMar>
              <w:top w:w="100" w:type="dxa"/>
              <w:left w:w="100" w:type="dxa"/>
              <w:bottom w:w="100" w:type="dxa"/>
              <w:right w:w="100" w:type="dxa"/>
            </w:tcMar>
          </w:tcPr>
          <w:p w14:paraId="7DDB7D91" w14:textId="77777777" w:rsidR="0028115F" w:rsidRDefault="0028115F" w:rsidP="00667966">
            <w:pPr>
              <w:pStyle w:val="Normal1"/>
              <w:widowControl w:val="0"/>
              <w:spacing w:line="240" w:lineRule="auto"/>
            </w:pPr>
            <w:r>
              <w:t>20 Jan. 1891</w:t>
            </w:r>
          </w:p>
        </w:tc>
        <w:tc>
          <w:tcPr>
            <w:tcW w:w="2280" w:type="dxa"/>
            <w:shd w:val="clear" w:color="auto" w:fill="auto"/>
            <w:tcMar>
              <w:top w:w="100" w:type="dxa"/>
              <w:left w:w="100" w:type="dxa"/>
              <w:bottom w:w="100" w:type="dxa"/>
              <w:right w:w="100" w:type="dxa"/>
            </w:tcMar>
          </w:tcPr>
          <w:p w14:paraId="686D2107" w14:textId="77777777" w:rsidR="0028115F" w:rsidRDefault="0028115F" w:rsidP="00667966">
            <w:pPr>
              <w:pStyle w:val="Normal1"/>
              <w:widowControl w:val="0"/>
              <w:spacing w:line="240" w:lineRule="auto"/>
            </w:pPr>
            <w:r>
              <w:t xml:space="preserve">Tennyson to </w:t>
            </w:r>
            <w:proofErr w:type="spellStart"/>
            <w:r>
              <w:t>Inderwick</w:t>
            </w:r>
            <w:proofErr w:type="spellEnd"/>
          </w:p>
        </w:tc>
        <w:tc>
          <w:tcPr>
            <w:tcW w:w="2055" w:type="dxa"/>
            <w:shd w:val="clear" w:color="auto" w:fill="auto"/>
            <w:tcMar>
              <w:top w:w="100" w:type="dxa"/>
              <w:left w:w="100" w:type="dxa"/>
              <w:bottom w:w="100" w:type="dxa"/>
              <w:right w:w="100" w:type="dxa"/>
            </w:tcMar>
          </w:tcPr>
          <w:p w14:paraId="3D990566" w14:textId="77777777" w:rsidR="0028115F" w:rsidRDefault="0028115F" w:rsidP="00667966">
            <w:pPr>
              <w:pStyle w:val="Normal1"/>
              <w:widowControl w:val="0"/>
              <w:spacing w:line="240" w:lineRule="auto"/>
            </w:pPr>
            <w:r>
              <w:t>Many thanks for...</w:t>
            </w:r>
          </w:p>
        </w:tc>
        <w:tc>
          <w:tcPr>
            <w:tcW w:w="4695" w:type="dxa"/>
            <w:shd w:val="clear" w:color="auto" w:fill="auto"/>
            <w:tcMar>
              <w:top w:w="100" w:type="dxa"/>
              <w:left w:w="100" w:type="dxa"/>
              <w:bottom w:w="100" w:type="dxa"/>
              <w:right w:w="100" w:type="dxa"/>
            </w:tcMar>
          </w:tcPr>
          <w:p w14:paraId="3270FD90" w14:textId="77777777" w:rsidR="0028115F" w:rsidRDefault="0028115F" w:rsidP="00667966">
            <w:pPr>
              <w:pStyle w:val="Normal1"/>
              <w:widowControl w:val="0"/>
              <w:spacing w:line="240" w:lineRule="auto"/>
            </w:pPr>
            <w:r>
              <w:t>ALS; unpublished; transcribed</w:t>
            </w:r>
          </w:p>
          <w:p w14:paraId="33BC392E" w14:textId="77777777" w:rsidR="0028115F" w:rsidRDefault="0028115F" w:rsidP="00667966">
            <w:pPr>
              <w:pStyle w:val="Normal1"/>
              <w:widowControl w:val="0"/>
              <w:spacing w:line="240" w:lineRule="auto"/>
            </w:pPr>
          </w:p>
          <w:p w14:paraId="56EA7892" w14:textId="77777777" w:rsidR="0028115F" w:rsidRDefault="0028115F" w:rsidP="00667966">
            <w:pPr>
              <w:pStyle w:val="Normal1"/>
              <w:widowControl w:val="0"/>
              <w:spacing w:line="240" w:lineRule="auto"/>
            </w:pPr>
            <w:r>
              <w:t xml:space="preserve">Tennyson thanks </w:t>
            </w:r>
            <w:proofErr w:type="spellStart"/>
            <w:r>
              <w:t>Inderwick</w:t>
            </w:r>
            <w:proofErr w:type="spellEnd"/>
            <w:r>
              <w:t xml:space="preserve"> for a gift.</w:t>
            </w:r>
          </w:p>
        </w:tc>
        <w:tc>
          <w:tcPr>
            <w:tcW w:w="1590" w:type="dxa"/>
            <w:shd w:val="clear" w:color="auto" w:fill="auto"/>
            <w:tcMar>
              <w:top w:w="100" w:type="dxa"/>
              <w:left w:w="100" w:type="dxa"/>
              <w:bottom w:w="100" w:type="dxa"/>
              <w:right w:w="100" w:type="dxa"/>
            </w:tcMar>
          </w:tcPr>
          <w:p w14:paraId="7C20513A" w14:textId="77777777" w:rsidR="0028115F" w:rsidRDefault="0028115F" w:rsidP="00667966">
            <w:pPr>
              <w:pStyle w:val="Normal1"/>
              <w:widowControl w:val="0"/>
              <w:spacing w:line="240" w:lineRule="auto"/>
            </w:pPr>
            <w:r>
              <w:t>Friendship</w:t>
            </w:r>
          </w:p>
        </w:tc>
        <w:tc>
          <w:tcPr>
            <w:tcW w:w="1515" w:type="dxa"/>
            <w:shd w:val="clear" w:color="auto" w:fill="auto"/>
            <w:tcMar>
              <w:top w:w="100" w:type="dxa"/>
              <w:left w:w="100" w:type="dxa"/>
              <w:bottom w:w="100" w:type="dxa"/>
              <w:right w:w="100" w:type="dxa"/>
            </w:tcMar>
          </w:tcPr>
          <w:p w14:paraId="7ED91640" w14:textId="77777777" w:rsidR="0028115F" w:rsidRDefault="0028115F" w:rsidP="00667966">
            <w:pPr>
              <w:pStyle w:val="Normal1"/>
              <w:widowControl w:val="0"/>
              <w:spacing w:line="240" w:lineRule="auto"/>
            </w:pPr>
          </w:p>
        </w:tc>
      </w:tr>
      <w:tr w:rsidR="0028115F" w14:paraId="34E3D9B0" w14:textId="77777777" w:rsidTr="0028115F">
        <w:trPr>
          <w:cantSplit/>
        </w:trPr>
        <w:tc>
          <w:tcPr>
            <w:tcW w:w="1170" w:type="dxa"/>
            <w:shd w:val="clear" w:color="auto" w:fill="auto"/>
            <w:tcMar>
              <w:top w:w="100" w:type="dxa"/>
              <w:left w:w="100" w:type="dxa"/>
              <w:bottom w:w="100" w:type="dxa"/>
              <w:right w:w="100" w:type="dxa"/>
            </w:tcMar>
          </w:tcPr>
          <w:p w14:paraId="1672BD9D" w14:textId="77777777" w:rsidR="0028115F" w:rsidRDefault="0028115F" w:rsidP="00667966">
            <w:pPr>
              <w:pStyle w:val="Normal1"/>
              <w:widowControl w:val="0"/>
              <w:spacing w:line="240" w:lineRule="auto"/>
            </w:pPr>
            <w:r>
              <w:t>25 March 1891</w:t>
            </w:r>
          </w:p>
        </w:tc>
        <w:tc>
          <w:tcPr>
            <w:tcW w:w="2280" w:type="dxa"/>
            <w:shd w:val="clear" w:color="auto" w:fill="auto"/>
            <w:tcMar>
              <w:top w:w="100" w:type="dxa"/>
              <w:left w:w="100" w:type="dxa"/>
              <w:bottom w:w="100" w:type="dxa"/>
              <w:right w:w="100" w:type="dxa"/>
            </w:tcMar>
          </w:tcPr>
          <w:p w14:paraId="4AE0DD24" w14:textId="77777777" w:rsidR="0028115F" w:rsidRDefault="0028115F" w:rsidP="00667966">
            <w:pPr>
              <w:pStyle w:val="Normal1"/>
              <w:widowControl w:val="0"/>
              <w:spacing w:line="240" w:lineRule="auto"/>
            </w:pPr>
            <w:r>
              <w:t>Tennyson to Arnold, Sir Edwin</w:t>
            </w:r>
          </w:p>
        </w:tc>
        <w:tc>
          <w:tcPr>
            <w:tcW w:w="2055" w:type="dxa"/>
            <w:shd w:val="clear" w:color="auto" w:fill="auto"/>
            <w:tcMar>
              <w:top w:w="100" w:type="dxa"/>
              <w:left w:w="100" w:type="dxa"/>
              <w:bottom w:w="100" w:type="dxa"/>
              <w:right w:w="100" w:type="dxa"/>
            </w:tcMar>
          </w:tcPr>
          <w:p w14:paraId="2F909541" w14:textId="77777777" w:rsidR="0028115F" w:rsidRDefault="0028115F" w:rsidP="00667966">
            <w:pPr>
              <w:pStyle w:val="Normal1"/>
              <w:widowControl w:val="0"/>
              <w:spacing w:line="240" w:lineRule="auto"/>
            </w:pPr>
            <w:r>
              <w:t>We liked your “Light of Asia”...</w:t>
            </w:r>
          </w:p>
        </w:tc>
        <w:tc>
          <w:tcPr>
            <w:tcW w:w="4695" w:type="dxa"/>
            <w:shd w:val="clear" w:color="auto" w:fill="auto"/>
            <w:tcMar>
              <w:top w:w="100" w:type="dxa"/>
              <w:left w:w="100" w:type="dxa"/>
              <w:bottom w:w="100" w:type="dxa"/>
              <w:right w:w="100" w:type="dxa"/>
            </w:tcMar>
          </w:tcPr>
          <w:p w14:paraId="58BABD06" w14:textId="77777777" w:rsidR="0028115F" w:rsidRDefault="0028115F" w:rsidP="00667966">
            <w:pPr>
              <w:pStyle w:val="Normal1"/>
              <w:widowControl w:val="0"/>
              <w:spacing w:line="240" w:lineRule="auto"/>
            </w:pPr>
            <w:r>
              <w:t>ALS; unpublished; transcribed</w:t>
            </w:r>
          </w:p>
          <w:p w14:paraId="0EF263ED" w14:textId="77777777" w:rsidR="0028115F" w:rsidRDefault="0028115F" w:rsidP="00667966">
            <w:pPr>
              <w:pStyle w:val="Normal1"/>
              <w:widowControl w:val="0"/>
              <w:spacing w:line="240" w:lineRule="auto"/>
            </w:pPr>
          </w:p>
          <w:p w14:paraId="03F03F49" w14:textId="77777777" w:rsidR="0028115F" w:rsidRDefault="0028115F" w:rsidP="00667966">
            <w:pPr>
              <w:pStyle w:val="Normal1"/>
              <w:widowControl w:val="0"/>
              <w:spacing w:line="240" w:lineRule="auto"/>
            </w:pPr>
            <w:r>
              <w:t>Written in Hallam Tennyson’s hand. Thanks Arnold for his gift of a poetry book and invites him to visit.</w:t>
            </w:r>
          </w:p>
        </w:tc>
        <w:tc>
          <w:tcPr>
            <w:tcW w:w="1590" w:type="dxa"/>
            <w:shd w:val="clear" w:color="auto" w:fill="auto"/>
            <w:tcMar>
              <w:top w:w="100" w:type="dxa"/>
              <w:left w:w="100" w:type="dxa"/>
              <w:bottom w:w="100" w:type="dxa"/>
              <w:right w:w="100" w:type="dxa"/>
            </w:tcMar>
          </w:tcPr>
          <w:p w14:paraId="32B8923C" w14:textId="77777777" w:rsidR="0028115F" w:rsidRDefault="0028115F" w:rsidP="00667966">
            <w:pPr>
              <w:pStyle w:val="Normal1"/>
              <w:widowControl w:val="0"/>
              <w:spacing w:line="240" w:lineRule="auto"/>
            </w:pPr>
            <w:r>
              <w:t>Tennyson to a fellow poet</w:t>
            </w:r>
          </w:p>
        </w:tc>
        <w:tc>
          <w:tcPr>
            <w:tcW w:w="1515" w:type="dxa"/>
            <w:shd w:val="clear" w:color="auto" w:fill="auto"/>
            <w:tcMar>
              <w:top w:w="100" w:type="dxa"/>
              <w:left w:w="100" w:type="dxa"/>
              <w:bottom w:w="100" w:type="dxa"/>
              <w:right w:w="100" w:type="dxa"/>
            </w:tcMar>
          </w:tcPr>
          <w:p w14:paraId="6DCEE2E8" w14:textId="77777777" w:rsidR="0028115F" w:rsidRDefault="0028115F" w:rsidP="00667966">
            <w:pPr>
              <w:pStyle w:val="Normal1"/>
              <w:widowControl w:val="0"/>
              <w:spacing w:line="240" w:lineRule="auto"/>
            </w:pPr>
          </w:p>
        </w:tc>
      </w:tr>
      <w:tr w:rsidR="0028115F" w14:paraId="3F9FA180" w14:textId="77777777" w:rsidTr="0028115F">
        <w:trPr>
          <w:cantSplit/>
        </w:trPr>
        <w:tc>
          <w:tcPr>
            <w:tcW w:w="1170" w:type="dxa"/>
            <w:shd w:val="clear" w:color="auto" w:fill="auto"/>
            <w:tcMar>
              <w:top w:w="100" w:type="dxa"/>
              <w:left w:w="100" w:type="dxa"/>
              <w:bottom w:w="100" w:type="dxa"/>
              <w:right w:w="100" w:type="dxa"/>
            </w:tcMar>
          </w:tcPr>
          <w:p w14:paraId="24231513" w14:textId="77777777" w:rsidR="0028115F" w:rsidRDefault="0028115F" w:rsidP="00667966">
            <w:pPr>
              <w:pStyle w:val="Normal1"/>
              <w:widowControl w:val="0"/>
              <w:spacing w:line="240" w:lineRule="auto"/>
            </w:pPr>
            <w:r>
              <w:t>1 Nov. 1891</w:t>
            </w:r>
          </w:p>
        </w:tc>
        <w:tc>
          <w:tcPr>
            <w:tcW w:w="2280" w:type="dxa"/>
            <w:shd w:val="clear" w:color="auto" w:fill="auto"/>
            <w:tcMar>
              <w:top w:w="100" w:type="dxa"/>
              <w:left w:w="100" w:type="dxa"/>
              <w:bottom w:w="100" w:type="dxa"/>
              <w:right w:w="100" w:type="dxa"/>
            </w:tcMar>
          </w:tcPr>
          <w:p w14:paraId="70EC2F19" w14:textId="77777777" w:rsidR="0028115F" w:rsidRDefault="0028115F" w:rsidP="00667966">
            <w:pPr>
              <w:pStyle w:val="Normal1"/>
              <w:widowControl w:val="0"/>
              <w:spacing w:line="240" w:lineRule="auto"/>
            </w:pPr>
            <w:r>
              <w:t>Tennyson to Young, Mrs.</w:t>
            </w:r>
          </w:p>
        </w:tc>
        <w:tc>
          <w:tcPr>
            <w:tcW w:w="2055" w:type="dxa"/>
            <w:shd w:val="clear" w:color="auto" w:fill="auto"/>
            <w:tcMar>
              <w:top w:w="100" w:type="dxa"/>
              <w:left w:w="100" w:type="dxa"/>
              <w:bottom w:w="100" w:type="dxa"/>
              <w:right w:w="100" w:type="dxa"/>
            </w:tcMar>
          </w:tcPr>
          <w:p w14:paraId="2FD7D0F0" w14:textId="77777777" w:rsidR="0028115F" w:rsidRDefault="0028115F" w:rsidP="00667966">
            <w:pPr>
              <w:pStyle w:val="Normal1"/>
              <w:widowControl w:val="0"/>
              <w:spacing w:line="240" w:lineRule="auto"/>
            </w:pPr>
            <w:r>
              <w:t>Lord Tennyson will be happy...</w:t>
            </w:r>
          </w:p>
        </w:tc>
        <w:tc>
          <w:tcPr>
            <w:tcW w:w="4695" w:type="dxa"/>
            <w:shd w:val="clear" w:color="auto" w:fill="auto"/>
            <w:tcMar>
              <w:top w:w="100" w:type="dxa"/>
              <w:left w:w="100" w:type="dxa"/>
              <w:bottom w:w="100" w:type="dxa"/>
              <w:right w:w="100" w:type="dxa"/>
            </w:tcMar>
          </w:tcPr>
          <w:p w14:paraId="05774E99" w14:textId="77777777" w:rsidR="0028115F" w:rsidRDefault="0028115F" w:rsidP="00667966">
            <w:pPr>
              <w:pStyle w:val="Normal1"/>
              <w:widowControl w:val="0"/>
              <w:spacing w:line="240" w:lineRule="auto"/>
            </w:pPr>
            <w:r>
              <w:t>Unpublished; transcribed</w:t>
            </w:r>
          </w:p>
          <w:p w14:paraId="4D0EFB07" w14:textId="77777777" w:rsidR="0028115F" w:rsidRDefault="0028115F" w:rsidP="00667966">
            <w:pPr>
              <w:pStyle w:val="Normal1"/>
              <w:widowControl w:val="0"/>
              <w:spacing w:line="240" w:lineRule="auto"/>
            </w:pPr>
          </w:p>
          <w:p w14:paraId="52C12544" w14:textId="77777777" w:rsidR="0028115F" w:rsidRDefault="0028115F" w:rsidP="00667966">
            <w:pPr>
              <w:pStyle w:val="Normal1"/>
              <w:widowControl w:val="0"/>
              <w:spacing w:line="240" w:lineRule="auto"/>
            </w:pPr>
            <w:r>
              <w:t>Written on mourning paper. Tennyson agrees to sign a petition put forward by a Miss Howard and thanks Mrs. Young for her sympathy.</w:t>
            </w:r>
          </w:p>
        </w:tc>
        <w:tc>
          <w:tcPr>
            <w:tcW w:w="1590" w:type="dxa"/>
            <w:shd w:val="clear" w:color="auto" w:fill="auto"/>
            <w:tcMar>
              <w:top w:w="100" w:type="dxa"/>
              <w:left w:w="100" w:type="dxa"/>
              <w:bottom w:w="100" w:type="dxa"/>
              <w:right w:w="100" w:type="dxa"/>
            </w:tcMar>
          </w:tcPr>
          <w:p w14:paraId="56BF86DB" w14:textId="77777777" w:rsidR="0028115F" w:rsidRDefault="0028115F" w:rsidP="00667966">
            <w:pPr>
              <w:pStyle w:val="Normal1"/>
              <w:widowControl w:val="0"/>
              <w:spacing w:line="240" w:lineRule="auto"/>
            </w:pPr>
            <w:r>
              <w:t>Petition</w:t>
            </w:r>
          </w:p>
        </w:tc>
        <w:tc>
          <w:tcPr>
            <w:tcW w:w="1515" w:type="dxa"/>
            <w:shd w:val="clear" w:color="auto" w:fill="auto"/>
            <w:tcMar>
              <w:top w:w="100" w:type="dxa"/>
              <w:left w:w="100" w:type="dxa"/>
              <w:bottom w:w="100" w:type="dxa"/>
              <w:right w:w="100" w:type="dxa"/>
            </w:tcMar>
          </w:tcPr>
          <w:p w14:paraId="0CA561A5" w14:textId="77777777" w:rsidR="0028115F" w:rsidRDefault="0028115F" w:rsidP="00667966">
            <w:pPr>
              <w:pStyle w:val="Normal1"/>
              <w:widowControl w:val="0"/>
              <w:spacing w:line="240" w:lineRule="auto"/>
            </w:pPr>
          </w:p>
        </w:tc>
      </w:tr>
    </w:tbl>
    <w:p w14:paraId="6A038BEE" w14:textId="77777777" w:rsidR="0028115F" w:rsidRPr="0028115F" w:rsidRDefault="0028115F" w:rsidP="0028115F">
      <w:pPr>
        <w:jc w:val="center"/>
      </w:pPr>
    </w:p>
    <w:sectPr w:rsidR="0028115F" w:rsidRPr="0028115F">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D0"/>
    <w:rsid w:val="00005922"/>
    <w:rsid w:val="0028115F"/>
    <w:rsid w:val="003927AC"/>
    <w:rsid w:val="003C3E64"/>
    <w:rsid w:val="00403A75"/>
    <w:rsid w:val="005F7583"/>
    <w:rsid w:val="00A429D0"/>
    <w:rsid w:val="00AC63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6DF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9D0"/>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05922"/>
    <w:pPr>
      <w:spacing w:line="240" w:lineRule="auto"/>
    </w:pPr>
    <w:rPr>
      <w:rFonts w:ascii="Garamond" w:eastAsiaTheme="minorHAnsi" w:hAnsi="Garamond" w:cstheme="minorBidi"/>
      <w:color w:val="auto"/>
      <w:sz w:val="20"/>
      <w:szCs w:val="24"/>
    </w:rPr>
  </w:style>
  <w:style w:type="character" w:customStyle="1" w:styleId="FootnoteTextChar">
    <w:name w:val="Footnote Text Char"/>
    <w:basedOn w:val="DefaultParagraphFont"/>
    <w:link w:val="FootnoteText"/>
    <w:uiPriority w:val="99"/>
    <w:rsid w:val="00005922"/>
    <w:rPr>
      <w:rFonts w:eastAsiaTheme="minorHAnsi"/>
      <w:sz w:val="20"/>
    </w:rPr>
  </w:style>
  <w:style w:type="character" w:styleId="FootnoteReference">
    <w:name w:val="footnote reference"/>
    <w:basedOn w:val="DefaultParagraphFont"/>
    <w:uiPriority w:val="99"/>
    <w:unhideWhenUsed/>
    <w:rsid w:val="00005922"/>
    <w:rPr>
      <w:rFonts w:ascii="Garamond" w:hAnsi="Garamond"/>
      <w:sz w:val="20"/>
      <w:vertAlign w:val="superscript"/>
    </w:rPr>
  </w:style>
  <w:style w:type="paragraph" w:styleId="Header">
    <w:name w:val="header"/>
    <w:basedOn w:val="Normal"/>
    <w:link w:val="HeaderChar"/>
    <w:autoRedefine/>
    <w:uiPriority w:val="99"/>
    <w:unhideWhenUsed/>
    <w:rsid w:val="00005922"/>
    <w:pPr>
      <w:tabs>
        <w:tab w:val="center" w:pos="4320"/>
        <w:tab w:val="right" w:pos="8640"/>
      </w:tabs>
      <w:spacing w:line="240" w:lineRule="auto"/>
    </w:pPr>
    <w:rPr>
      <w:rFonts w:ascii="Garamond" w:eastAsiaTheme="minorHAnsi" w:hAnsi="Garamond" w:cstheme="minorBidi"/>
      <w:color w:val="auto"/>
      <w:sz w:val="24"/>
      <w:szCs w:val="24"/>
    </w:rPr>
  </w:style>
  <w:style w:type="character" w:customStyle="1" w:styleId="HeaderChar">
    <w:name w:val="Header Char"/>
    <w:basedOn w:val="DefaultParagraphFont"/>
    <w:link w:val="Header"/>
    <w:uiPriority w:val="99"/>
    <w:rsid w:val="00005922"/>
    <w:rPr>
      <w:rFonts w:eastAsiaTheme="minorHAnsi"/>
    </w:rPr>
  </w:style>
  <w:style w:type="paragraph" w:customStyle="1" w:styleId="Normal1">
    <w:name w:val="Normal1"/>
    <w:rsid w:val="00A429D0"/>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862</Words>
  <Characters>4918</Characters>
  <Application>Microsoft Macintosh Word</Application>
  <DocSecurity>0</DocSecurity>
  <Lines>40</Lines>
  <Paragraphs>11</Paragraphs>
  <ScaleCrop>false</ScaleCrop>
  <Company>RedSweater</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Travers</dc:creator>
  <cp:keywords/>
  <dc:description/>
  <cp:lastModifiedBy>King, Josh</cp:lastModifiedBy>
  <cp:revision>2</cp:revision>
  <dcterms:created xsi:type="dcterms:W3CDTF">2017-04-04T15:25:00Z</dcterms:created>
  <dcterms:modified xsi:type="dcterms:W3CDTF">2017-04-04T15:25:00Z</dcterms:modified>
</cp:coreProperties>
</file>